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sz w:val="44"/>
          <w:szCs w:val="44"/>
          <w:shd w:val="clear" w:fill="FFFFFF"/>
          <w:lang w:val="en-US" w:eastAsia="zh-CN"/>
        </w:rPr>
        <w:t>全国“医保好声音”宣传大赛（第1期-全民参保）湖南获奖情况</w:t>
      </w:r>
    </w:p>
    <w:p>
      <w:pPr>
        <w:numPr>
          <w:ilvl w:val="0"/>
          <w:numId w:val="0"/>
        </w:numPr>
        <w:jc w:val="both"/>
        <w:rPr>
          <w:rFonts w:hint="eastAsia" w:ascii="黑体" w:hAnsi="黑体" w:eastAsia="黑体" w:cs="黑体"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kern w:val="2"/>
          <w:sz w:val="30"/>
          <w:szCs w:val="30"/>
          <w:lang w:val="en-US" w:eastAsia="zh-CN" w:bidi="ar-SA"/>
        </w:rPr>
        <w:t>一、</w:t>
      </w:r>
      <w:r>
        <w:rPr>
          <w:rFonts w:hint="eastAsia" w:ascii="黑体" w:hAnsi="黑体" w:eastAsia="黑体" w:cs="黑体"/>
          <w:sz w:val="30"/>
          <w:szCs w:val="30"/>
          <w:lang w:val="en-US" w:eastAsia="zh-CN"/>
        </w:rPr>
        <w:t>省级（2件）</w:t>
      </w:r>
    </w:p>
    <w:tbl>
      <w:tblPr>
        <w:tblStyle w:val="4"/>
        <w:tblW w:w="14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4"/>
        <w:gridCol w:w="8245"/>
        <w:gridCol w:w="1733"/>
        <w:gridCol w:w="1689"/>
        <w:gridCol w:w="13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方正黑体_GBK" w:hAnsi="方正黑体_GBK" w:eastAsia="方正黑体_GBK" w:cs="方正黑体_GBK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22"/>
                <w:szCs w:val="22"/>
                <w:vertAlign w:val="baseline"/>
                <w:lang w:val="en-US" w:eastAsia="zh-CN"/>
              </w:rPr>
              <w:t>全国排名</w:t>
            </w:r>
          </w:p>
        </w:tc>
        <w:tc>
          <w:tcPr>
            <w:tcW w:w="824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方正黑体_GBK" w:hAnsi="方正黑体_GBK" w:eastAsia="方正黑体_GBK" w:cs="方正黑体_GBK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30"/>
                <w:szCs w:val="30"/>
                <w:vertAlign w:val="baseline"/>
                <w:lang w:val="en-US" w:eastAsia="zh-CN"/>
              </w:rPr>
              <w:t>标题名称</w:t>
            </w:r>
          </w:p>
        </w:tc>
        <w:tc>
          <w:tcPr>
            <w:tcW w:w="1733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方正黑体_GBK" w:hAnsi="方正黑体_GBK" w:eastAsia="方正黑体_GBK" w:cs="方正黑体_GBK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30"/>
                <w:szCs w:val="30"/>
                <w:vertAlign w:val="baseline"/>
                <w:lang w:val="en-US" w:eastAsia="zh-CN"/>
              </w:rPr>
              <w:t>省份</w:t>
            </w:r>
          </w:p>
        </w:tc>
        <w:tc>
          <w:tcPr>
            <w:tcW w:w="1689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方正黑体_GBK" w:hAnsi="方正黑体_GBK" w:eastAsia="方正黑体_GBK" w:cs="方正黑体_GBK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30"/>
                <w:szCs w:val="30"/>
                <w:vertAlign w:val="baseline"/>
                <w:lang w:val="en-US" w:eastAsia="zh-CN"/>
              </w:rPr>
              <w:t>得分</w:t>
            </w:r>
          </w:p>
        </w:tc>
        <w:tc>
          <w:tcPr>
            <w:tcW w:w="1393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方正黑体_GBK" w:hAnsi="方正黑体_GBK" w:eastAsia="方正黑体_GBK" w:cs="方正黑体_GBK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30"/>
                <w:szCs w:val="30"/>
                <w:vertAlign w:val="baseline"/>
                <w:lang w:val="en-US" w:eastAsia="zh-CN"/>
              </w:rPr>
              <w:t>奖项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atLeast"/>
        </w:trPr>
        <w:tc>
          <w:tcPr>
            <w:tcW w:w="1114" w:type="dxa"/>
            <w:vAlign w:val="center"/>
          </w:tcPr>
          <w:p>
            <w:pPr>
              <w:pStyle w:val="5"/>
              <w:kinsoku w:val="0"/>
              <w:overflowPunct w:val="0"/>
              <w:spacing w:before="100" w:beforeLines="0" w:afterLines="0"/>
              <w:ind w:left="89" w:leftChars="0" w:right="81" w:rightChars="0"/>
              <w:jc w:val="center"/>
              <w:rPr>
                <w:rFonts w:hint="eastAsia"/>
                <w:sz w:val="22"/>
                <w:szCs w:val="24"/>
                <w:lang w:val="en-US" w:eastAsia="zh-CN"/>
              </w:rPr>
            </w:pPr>
            <w:r>
              <w:rPr>
                <w:rFonts w:hint="eastAsia"/>
                <w:sz w:val="22"/>
                <w:szCs w:val="24"/>
                <w:lang w:val="en-US" w:eastAsia="zh-CN"/>
              </w:rPr>
              <w:t>11</w:t>
            </w:r>
          </w:p>
        </w:tc>
        <w:tc>
          <w:tcPr>
            <w:tcW w:w="8245" w:type="dxa"/>
            <w:vAlign w:val="center"/>
          </w:tcPr>
          <w:p>
            <w:pPr>
              <w:pStyle w:val="5"/>
              <w:kinsoku w:val="0"/>
              <w:overflowPunct w:val="0"/>
              <w:spacing w:before="59" w:beforeLines="0" w:afterLines="0"/>
              <w:ind w:left="107"/>
              <w:jc w:val="left"/>
              <w:rPr>
                <w:rFonts w:hint="default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sz w:val="22"/>
                <w:szCs w:val="24"/>
              </w:rPr>
              <w:t>免费医疗的背后竟然隐藏这些问题？当外国人在长沙突发疾病，他和中国阿姨的对话引人深思#202</w:t>
            </w:r>
            <w:r>
              <w:rPr>
                <w:rFonts w:hint="eastAsia"/>
                <w:sz w:val="22"/>
                <w:szCs w:val="24"/>
                <w:lang w:val="en-US" w:eastAsia="zh-CN"/>
              </w:rPr>
              <w:t>3</w:t>
            </w:r>
            <w:r>
              <w:rPr>
                <w:rFonts w:hint="eastAsia"/>
                <w:sz w:val="22"/>
                <w:szCs w:val="24"/>
              </w:rPr>
              <w:t>医保好声音全民参保#省级湖南</w:t>
            </w:r>
          </w:p>
        </w:tc>
        <w:tc>
          <w:tcPr>
            <w:tcW w:w="1733" w:type="dxa"/>
            <w:vAlign w:val="center"/>
          </w:tcPr>
          <w:p>
            <w:pPr>
              <w:pStyle w:val="5"/>
              <w:kinsoku w:val="0"/>
              <w:overflowPunct w:val="0"/>
              <w:spacing w:beforeLines="0" w:afterLines="0"/>
              <w:ind w:right="116" w:rightChars="0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sz w:val="22"/>
                <w:szCs w:val="24"/>
              </w:rPr>
              <w:t>湖南</w:t>
            </w:r>
          </w:p>
        </w:tc>
        <w:tc>
          <w:tcPr>
            <w:tcW w:w="1689" w:type="dxa"/>
            <w:vAlign w:val="center"/>
          </w:tcPr>
          <w:p>
            <w:pPr>
              <w:pStyle w:val="5"/>
              <w:kinsoku w:val="0"/>
              <w:overflowPunct w:val="0"/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sz w:val="22"/>
                <w:szCs w:val="24"/>
              </w:rPr>
              <w:t>33.28</w:t>
            </w:r>
          </w:p>
        </w:tc>
        <w:tc>
          <w:tcPr>
            <w:tcW w:w="1393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三等奖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</w:trPr>
        <w:tc>
          <w:tcPr>
            <w:tcW w:w="1114" w:type="dxa"/>
            <w:vAlign w:val="center"/>
          </w:tcPr>
          <w:p>
            <w:pPr>
              <w:pStyle w:val="5"/>
              <w:kinsoku w:val="0"/>
              <w:overflowPunct w:val="0"/>
              <w:spacing w:before="100" w:beforeLines="0" w:afterLines="0"/>
              <w:ind w:left="89" w:leftChars="0" w:right="81" w:rightChars="0"/>
              <w:jc w:val="center"/>
              <w:rPr>
                <w:rFonts w:hint="eastAsia"/>
                <w:sz w:val="22"/>
                <w:szCs w:val="24"/>
                <w:lang w:val="en-US" w:eastAsia="zh-CN"/>
              </w:rPr>
            </w:pPr>
            <w:r>
              <w:rPr>
                <w:rFonts w:hint="eastAsia"/>
                <w:sz w:val="22"/>
                <w:szCs w:val="24"/>
                <w:lang w:val="en-US" w:eastAsia="zh-CN"/>
              </w:rPr>
              <w:t>14</w:t>
            </w:r>
          </w:p>
        </w:tc>
        <w:tc>
          <w:tcPr>
            <w:tcW w:w="8245" w:type="dxa"/>
            <w:vAlign w:val="center"/>
          </w:tcPr>
          <w:p>
            <w:pPr>
              <w:pStyle w:val="5"/>
              <w:kinsoku w:val="0"/>
              <w:overflowPunct w:val="0"/>
              <w:spacing w:before="59" w:beforeLines="0" w:afterLines="0"/>
              <w:ind w:left="107"/>
              <w:jc w:val="left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sz w:val="22"/>
                <w:szCs w:val="24"/>
              </w:rPr>
              <w:t>2024</w:t>
            </w:r>
            <w:r>
              <w:rPr>
                <w:rFonts w:hint="eastAsia"/>
                <w:spacing w:val="-10"/>
                <w:sz w:val="22"/>
                <w:szCs w:val="24"/>
              </w:rPr>
              <w:t>年度湖南省城乡居民基本医疗保险参保缴费标准来了，筹资标准不低于</w:t>
            </w:r>
            <w:r>
              <w:rPr>
                <w:rFonts w:hint="eastAsia"/>
                <w:sz w:val="22"/>
                <w:szCs w:val="24"/>
              </w:rPr>
              <w:t>1020</w:t>
            </w:r>
            <w:r>
              <w:rPr>
                <w:rFonts w:hint="eastAsia"/>
                <w:spacing w:val="-27"/>
                <w:sz w:val="22"/>
                <w:szCs w:val="24"/>
              </w:rPr>
              <w:t>元</w:t>
            </w:r>
            <w:r>
              <w:rPr>
                <w:rFonts w:hint="eastAsia"/>
                <w:sz w:val="22"/>
                <w:szCs w:val="24"/>
              </w:rPr>
              <w:t>/人，但个人缴费只要380元/人#2023医保好声音-全民参保# #省级-湖南</w:t>
            </w:r>
          </w:p>
        </w:tc>
        <w:tc>
          <w:tcPr>
            <w:tcW w:w="1733" w:type="dxa"/>
            <w:vAlign w:val="center"/>
          </w:tcPr>
          <w:p>
            <w:pPr>
              <w:pStyle w:val="5"/>
              <w:kinsoku w:val="0"/>
              <w:overflowPunct w:val="0"/>
              <w:spacing w:before="1" w:beforeLines="0" w:afterLines="0"/>
              <w:ind w:right="116" w:rightChars="0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sz w:val="22"/>
                <w:szCs w:val="24"/>
              </w:rPr>
              <w:t>湖南</w:t>
            </w:r>
          </w:p>
        </w:tc>
        <w:tc>
          <w:tcPr>
            <w:tcW w:w="1689" w:type="dxa"/>
            <w:vAlign w:val="center"/>
          </w:tcPr>
          <w:p>
            <w:pPr>
              <w:pStyle w:val="5"/>
              <w:kinsoku w:val="0"/>
              <w:overflowPunct w:val="0"/>
              <w:spacing w:before="1" w:beforeLines="0" w:afterLines="0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sz w:val="22"/>
                <w:szCs w:val="24"/>
              </w:rPr>
              <w:t>29.21</w:t>
            </w:r>
          </w:p>
        </w:tc>
        <w:tc>
          <w:tcPr>
            <w:tcW w:w="1393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三等奖</w:t>
            </w:r>
          </w:p>
        </w:tc>
      </w:tr>
    </w:tbl>
    <w:p>
      <w:pPr>
        <w:numPr>
          <w:ilvl w:val="0"/>
          <w:numId w:val="0"/>
        </w:numPr>
        <w:jc w:val="both"/>
        <w:rPr>
          <w:rFonts w:hint="eastAsia" w:ascii="黑体" w:hAnsi="黑体" w:eastAsia="黑体" w:cs="黑体"/>
          <w:kern w:val="2"/>
          <w:sz w:val="30"/>
          <w:szCs w:val="30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0"/>
          <w:szCs w:val="30"/>
          <w:lang w:val="en-US" w:eastAsia="zh-CN" w:bidi="ar-SA"/>
        </w:rPr>
        <w:t>二、地市级（4件）</w:t>
      </w:r>
    </w:p>
    <w:tbl>
      <w:tblPr>
        <w:tblStyle w:val="4"/>
        <w:tblW w:w="1417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7"/>
        <w:gridCol w:w="7225"/>
        <w:gridCol w:w="1297"/>
        <w:gridCol w:w="1333"/>
        <w:gridCol w:w="1634"/>
        <w:gridCol w:w="154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方正黑体_GBK" w:hAnsi="方正黑体_GBK" w:eastAsia="方正黑体_GBK" w:cs="方正黑体_GBK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22"/>
                <w:szCs w:val="22"/>
                <w:vertAlign w:val="baseline"/>
                <w:lang w:val="en-US" w:eastAsia="zh-CN"/>
              </w:rPr>
              <w:t>全国排名</w:t>
            </w:r>
          </w:p>
        </w:tc>
        <w:tc>
          <w:tcPr>
            <w:tcW w:w="722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方正黑体_GBK" w:hAnsi="方正黑体_GBK" w:eastAsia="方正黑体_GBK" w:cs="方正黑体_GBK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30"/>
                <w:szCs w:val="30"/>
                <w:vertAlign w:val="baseline"/>
                <w:lang w:val="en-US" w:eastAsia="zh-CN"/>
              </w:rPr>
              <w:t>标题名称</w:t>
            </w:r>
          </w:p>
        </w:tc>
        <w:tc>
          <w:tcPr>
            <w:tcW w:w="129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方正黑体_GBK" w:hAnsi="方正黑体_GBK" w:eastAsia="方正黑体_GBK" w:cs="方正黑体_GBK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30"/>
                <w:szCs w:val="30"/>
                <w:vertAlign w:val="baseline"/>
                <w:lang w:val="en-US" w:eastAsia="zh-CN"/>
              </w:rPr>
              <w:t>省份</w:t>
            </w:r>
          </w:p>
        </w:tc>
        <w:tc>
          <w:tcPr>
            <w:tcW w:w="1333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方正黑体_GBK" w:hAnsi="方正黑体_GBK" w:eastAsia="方正黑体_GBK" w:cs="方正黑体_GBK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30"/>
                <w:szCs w:val="30"/>
                <w:vertAlign w:val="baseline"/>
                <w:lang w:val="en-US" w:eastAsia="zh-CN"/>
              </w:rPr>
              <w:t>地区</w:t>
            </w:r>
          </w:p>
        </w:tc>
        <w:tc>
          <w:tcPr>
            <w:tcW w:w="163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方正黑体_GBK" w:hAnsi="方正黑体_GBK" w:eastAsia="方正黑体_GBK" w:cs="方正黑体_GBK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30"/>
                <w:szCs w:val="30"/>
                <w:vertAlign w:val="baseline"/>
                <w:lang w:val="en-US" w:eastAsia="zh-CN"/>
              </w:rPr>
              <w:t>得分</w:t>
            </w:r>
          </w:p>
        </w:tc>
        <w:tc>
          <w:tcPr>
            <w:tcW w:w="1546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方正黑体_GBK" w:hAnsi="方正黑体_GBK" w:eastAsia="方正黑体_GBK" w:cs="方正黑体_GBK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30"/>
                <w:szCs w:val="30"/>
                <w:vertAlign w:val="baseline"/>
                <w:lang w:val="en-US" w:eastAsia="zh-CN"/>
              </w:rPr>
              <w:t>奖项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2" w:hRule="atLeast"/>
        </w:trPr>
        <w:tc>
          <w:tcPr>
            <w:tcW w:w="1137" w:type="dxa"/>
            <w:vAlign w:val="center"/>
          </w:tcPr>
          <w:p>
            <w:pPr>
              <w:pStyle w:val="5"/>
              <w:kinsoku w:val="0"/>
              <w:overflowPunct w:val="0"/>
              <w:spacing w:beforeLines="0" w:afterLines="0"/>
              <w:ind w:left="8" w:leftChars="0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sz w:val="22"/>
                <w:szCs w:val="24"/>
              </w:rPr>
              <w:t>2</w:t>
            </w:r>
          </w:p>
        </w:tc>
        <w:tc>
          <w:tcPr>
            <w:tcW w:w="7225" w:type="dxa"/>
            <w:vAlign w:val="center"/>
          </w:tcPr>
          <w:p>
            <w:pPr>
              <w:pStyle w:val="5"/>
              <w:tabs>
                <w:tab w:val="left" w:pos="3997"/>
              </w:tabs>
              <w:kinsoku w:val="0"/>
              <w:overflowPunct w:val="0"/>
              <w:spacing w:before="49" w:beforeLines="0" w:afterLines="0"/>
              <w:ind w:left="107" w:leftChars="0"/>
              <w:jc w:val="both"/>
              <w:rPr>
                <w:rFonts w:hint="default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sz w:val="22"/>
                <w:szCs w:val="24"/>
              </w:rPr>
              <w:t>380</w:t>
            </w:r>
            <w:r>
              <w:rPr>
                <w:rFonts w:hint="eastAsia"/>
                <w:spacing w:val="-54"/>
                <w:sz w:val="22"/>
                <w:szCs w:val="24"/>
              </w:rPr>
              <w:t xml:space="preserve"> </w:t>
            </w:r>
            <w:r>
              <w:rPr>
                <w:rFonts w:hint="eastAsia"/>
                <w:sz w:val="22"/>
                <w:szCs w:val="24"/>
              </w:rPr>
              <w:t>元</w:t>
            </w:r>
            <w:r>
              <w:rPr>
                <w:rFonts w:hint="eastAsia"/>
                <w:spacing w:val="-3"/>
                <w:sz w:val="22"/>
                <w:szCs w:val="24"/>
              </w:rPr>
              <w:t>的</w:t>
            </w:r>
            <w:r>
              <w:rPr>
                <w:rFonts w:hint="eastAsia"/>
                <w:sz w:val="22"/>
                <w:szCs w:val="24"/>
              </w:rPr>
              <w:t>居民</w:t>
            </w:r>
            <w:r>
              <w:rPr>
                <w:rFonts w:hint="eastAsia"/>
                <w:spacing w:val="-3"/>
                <w:sz w:val="22"/>
                <w:szCs w:val="24"/>
              </w:rPr>
              <w:t>医</w:t>
            </w:r>
            <w:r>
              <w:rPr>
                <w:rFonts w:hint="eastAsia"/>
                <w:sz w:val="22"/>
                <w:szCs w:val="24"/>
              </w:rPr>
              <w:t>保</w:t>
            </w:r>
            <w:r>
              <w:rPr>
                <w:rFonts w:hint="eastAsia"/>
                <w:spacing w:val="-17"/>
                <w:sz w:val="22"/>
                <w:szCs w:val="24"/>
              </w:rPr>
              <w:t>，</w:t>
            </w:r>
            <w:r>
              <w:rPr>
                <w:rFonts w:hint="eastAsia"/>
                <w:sz w:val="22"/>
                <w:szCs w:val="24"/>
              </w:rPr>
              <w:t>到</w:t>
            </w:r>
            <w:r>
              <w:rPr>
                <w:rFonts w:hint="eastAsia"/>
                <w:spacing w:val="-3"/>
                <w:sz w:val="22"/>
                <w:szCs w:val="24"/>
              </w:rPr>
              <w:t>底</w:t>
            </w:r>
            <w:r>
              <w:rPr>
                <w:rFonts w:hint="eastAsia"/>
                <w:sz w:val="22"/>
                <w:szCs w:val="24"/>
              </w:rPr>
              <w:t>值不</w:t>
            </w:r>
            <w:r>
              <w:rPr>
                <w:rFonts w:hint="eastAsia"/>
                <w:spacing w:val="-3"/>
                <w:sz w:val="22"/>
                <w:szCs w:val="24"/>
              </w:rPr>
              <w:t>值</w:t>
            </w:r>
            <w:r>
              <w:rPr>
                <w:rFonts w:hint="eastAsia"/>
                <w:sz w:val="22"/>
                <w:szCs w:val="24"/>
              </w:rPr>
              <w:t>得买？#2023</w:t>
            </w:r>
            <w:r>
              <w:rPr>
                <w:rFonts w:hint="eastAsia"/>
                <w:spacing w:val="-54"/>
                <w:sz w:val="22"/>
                <w:szCs w:val="24"/>
              </w:rPr>
              <w:t xml:space="preserve"> </w:t>
            </w:r>
            <w:r>
              <w:rPr>
                <w:rFonts w:hint="eastAsia"/>
                <w:sz w:val="22"/>
                <w:szCs w:val="24"/>
              </w:rPr>
              <w:t>医</w:t>
            </w:r>
            <w:r>
              <w:rPr>
                <w:rFonts w:hint="eastAsia"/>
                <w:spacing w:val="-3"/>
                <w:sz w:val="22"/>
                <w:szCs w:val="24"/>
              </w:rPr>
              <w:t>保</w:t>
            </w:r>
            <w:r>
              <w:rPr>
                <w:rFonts w:hint="eastAsia"/>
                <w:sz w:val="22"/>
                <w:szCs w:val="24"/>
              </w:rPr>
              <w:t>好声</w:t>
            </w:r>
            <w:r>
              <w:rPr>
                <w:rFonts w:hint="eastAsia"/>
                <w:spacing w:val="-3"/>
                <w:sz w:val="22"/>
                <w:szCs w:val="24"/>
              </w:rPr>
              <w:t>音</w:t>
            </w:r>
            <w:r>
              <w:rPr>
                <w:rFonts w:hint="eastAsia"/>
                <w:sz w:val="22"/>
                <w:szCs w:val="24"/>
              </w:rPr>
              <w:t>全民</w:t>
            </w:r>
            <w:r>
              <w:rPr>
                <w:rFonts w:hint="eastAsia"/>
                <w:spacing w:val="-3"/>
                <w:sz w:val="22"/>
                <w:szCs w:val="24"/>
              </w:rPr>
              <w:t>参</w:t>
            </w:r>
            <w:r>
              <w:rPr>
                <w:rFonts w:hint="eastAsia"/>
                <w:sz w:val="22"/>
                <w:szCs w:val="24"/>
              </w:rPr>
              <w:t>保</w:t>
            </w:r>
            <w:r>
              <w:rPr>
                <w:rFonts w:hint="eastAsia"/>
                <w:spacing w:val="-3"/>
                <w:sz w:val="22"/>
                <w:szCs w:val="24"/>
              </w:rPr>
              <w:t>#</w:t>
            </w:r>
            <w:r>
              <w:rPr>
                <w:rFonts w:hint="eastAsia"/>
                <w:sz w:val="22"/>
                <w:szCs w:val="24"/>
              </w:rPr>
              <w:t>地</w:t>
            </w:r>
            <w:r>
              <w:rPr>
                <w:rFonts w:hint="eastAsia"/>
                <w:spacing w:val="-3"/>
                <w:sz w:val="22"/>
                <w:szCs w:val="24"/>
              </w:rPr>
              <w:t>市</w:t>
            </w:r>
            <w:r>
              <w:rPr>
                <w:rFonts w:hint="eastAsia"/>
                <w:sz w:val="22"/>
                <w:szCs w:val="24"/>
              </w:rPr>
              <w:t>级益阳#湖南医保</w:t>
            </w:r>
          </w:p>
        </w:tc>
        <w:tc>
          <w:tcPr>
            <w:tcW w:w="1297" w:type="dxa"/>
            <w:vAlign w:val="center"/>
          </w:tcPr>
          <w:p>
            <w:pPr>
              <w:pStyle w:val="5"/>
              <w:kinsoku w:val="0"/>
              <w:overflowPunct w:val="0"/>
              <w:spacing w:beforeLines="0" w:afterLines="0"/>
              <w:ind w:left="185" w:leftChars="0" w:right="172" w:rightChars="0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sz w:val="22"/>
                <w:szCs w:val="24"/>
              </w:rPr>
              <w:t>湖南</w:t>
            </w:r>
          </w:p>
        </w:tc>
        <w:tc>
          <w:tcPr>
            <w:tcW w:w="1333" w:type="dxa"/>
            <w:vAlign w:val="center"/>
          </w:tcPr>
          <w:p>
            <w:pPr>
              <w:pStyle w:val="5"/>
              <w:kinsoku w:val="0"/>
              <w:overflowPunct w:val="0"/>
              <w:spacing w:beforeLines="0" w:afterLines="0"/>
              <w:ind w:left="114" w:leftChars="0" w:right="103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益阳</w:t>
            </w:r>
          </w:p>
        </w:tc>
        <w:tc>
          <w:tcPr>
            <w:tcW w:w="1634" w:type="dxa"/>
            <w:vAlign w:val="center"/>
          </w:tcPr>
          <w:p>
            <w:pPr>
              <w:pStyle w:val="5"/>
              <w:kinsoku w:val="0"/>
              <w:overflowPunct w:val="0"/>
              <w:spacing w:beforeLines="0" w:afterLines="0"/>
              <w:ind w:left="129" w:leftChars="0" w:right="121" w:rightChars="0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sz w:val="22"/>
                <w:szCs w:val="24"/>
              </w:rPr>
              <w:t>15863.55</w:t>
            </w:r>
          </w:p>
        </w:tc>
        <w:tc>
          <w:tcPr>
            <w:tcW w:w="1546" w:type="dxa"/>
            <w:vAlign w:val="center"/>
          </w:tcPr>
          <w:p>
            <w:pPr>
              <w:pStyle w:val="5"/>
              <w:kinsoku w:val="0"/>
              <w:overflowPunct w:val="0"/>
              <w:spacing w:beforeLines="0" w:afterLines="0"/>
              <w:ind w:left="129" w:leftChars="0" w:right="121" w:rightChars="0"/>
              <w:jc w:val="center"/>
              <w:rPr>
                <w:rFonts w:hint="default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一等奖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1137" w:type="dxa"/>
            <w:vAlign w:val="center"/>
          </w:tcPr>
          <w:p>
            <w:pPr>
              <w:pStyle w:val="5"/>
              <w:kinsoku w:val="0"/>
              <w:overflowPunct w:val="0"/>
              <w:spacing w:before="100" w:beforeLines="0" w:afterLines="0"/>
              <w:ind w:left="89" w:leftChars="0" w:right="81" w:rightChars="0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sz w:val="22"/>
                <w:szCs w:val="24"/>
              </w:rPr>
              <w:t>19</w:t>
            </w:r>
          </w:p>
        </w:tc>
        <w:tc>
          <w:tcPr>
            <w:tcW w:w="7225" w:type="dxa"/>
            <w:vAlign w:val="center"/>
          </w:tcPr>
          <w:p>
            <w:pPr>
              <w:pStyle w:val="5"/>
              <w:kinsoku w:val="0"/>
              <w:overflowPunct w:val="0"/>
              <w:spacing w:before="100" w:beforeLines="0" w:afterLines="0"/>
              <w:ind w:left="107" w:leftChars="0"/>
              <w:jc w:val="both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sz w:val="22"/>
                <w:szCs w:val="24"/>
              </w:rPr>
              <w:t>川子参保记#2023医保好声音-全民参保#地市级-邵阳市</w:t>
            </w:r>
          </w:p>
        </w:tc>
        <w:tc>
          <w:tcPr>
            <w:tcW w:w="1297" w:type="dxa"/>
            <w:vAlign w:val="center"/>
          </w:tcPr>
          <w:p>
            <w:pPr>
              <w:pStyle w:val="5"/>
              <w:kinsoku w:val="0"/>
              <w:overflowPunct w:val="0"/>
              <w:spacing w:before="100" w:beforeLines="0" w:afterLines="0"/>
              <w:ind w:left="185" w:leftChars="0" w:right="172" w:rightChars="0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sz w:val="22"/>
                <w:szCs w:val="24"/>
              </w:rPr>
              <w:t>湖南</w:t>
            </w:r>
          </w:p>
        </w:tc>
        <w:tc>
          <w:tcPr>
            <w:tcW w:w="1333" w:type="dxa"/>
            <w:vAlign w:val="center"/>
          </w:tcPr>
          <w:p>
            <w:pPr>
              <w:pStyle w:val="5"/>
              <w:kinsoku w:val="0"/>
              <w:overflowPunct w:val="0"/>
              <w:spacing w:before="100" w:beforeLines="0" w:afterLines="0"/>
              <w:ind w:left="114" w:leftChars="0" w:right="103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邵阳</w:t>
            </w:r>
          </w:p>
        </w:tc>
        <w:tc>
          <w:tcPr>
            <w:tcW w:w="1634" w:type="dxa"/>
            <w:vAlign w:val="center"/>
          </w:tcPr>
          <w:p>
            <w:pPr>
              <w:pStyle w:val="5"/>
              <w:kinsoku w:val="0"/>
              <w:overflowPunct w:val="0"/>
              <w:spacing w:before="100" w:beforeLines="0" w:afterLines="0"/>
              <w:ind w:left="129" w:leftChars="0" w:right="119" w:rightChars="0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sz w:val="22"/>
                <w:szCs w:val="24"/>
              </w:rPr>
              <w:t>592.09</w:t>
            </w:r>
          </w:p>
        </w:tc>
        <w:tc>
          <w:tcPr>
            <w:tcW w:w="1546" w:type="dxa"/>
            <w:vAlign w:val="center"/>
          </w:tcPr>
          <w:p>
            <w:pPr>
              <w:pStyle w:val="5"/>
              <w:kinsoku w:val="0"/>
              <w:overflowPunct w:val="0"/>
              <w:spacing w:before="100" w:beforeLines="0" w:afterLines="0"/>
              <w:ind w:left="129" w:leftChars="0" w:right="119" w:rightChars="0"/>
              <w:jc w:val="center"/>
              <w:rPr>
                <w:rFonts w:hint="default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二等奖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</w:trPr>
        <w:tc>
          <w:tcPr>
            <w:tcW w:w="1137" w:type="dxa"/>
            <w:vAlign w:val="center"/>
          </w:tcPr>
          <w:p>
            <w:pPr>
              <w:pStyle w:val="5"/>
              <w:kinsoku w:val="0"/>
              <w:overflowPunct w:val="0"/>
              <w:spacing w:before="1" w:beforeLines="0" w:afterLines="0"/>
              <w:ind w:left="89" w:leftChars="0" w:right="81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45</w:t>
            </w:r>
          </w:p>
        </w:tc>
        <w:tc>
          <w:tcPr>
            <w:tcW w:w="7225" w:type="dxa"/>
            <w:vAlign w:val="center"/>
          </w:tcPr>
          <w:p>
            <w:pPr>
              <w:pStyle w:val="5"/>
              <w:kinsoku w:val="0"/>
              <w:overflowPunct w:val="0"/>
              <w:spacing w:before="59" w:beforeLines="0" w:afterLines="0"/>
              <w:ind w:left="107"/>
              <w:jc w:val="both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pacing w:val="-14"/>
                <w:sz w:val="22"/>
                <w:szCs w:val="24"/>
              </w:rPr>
              <w:t>株洲市</w:t>
            </w:r>
            <w:r>
              <w:rPr>
                <w:rFonts w:hint="eastAsia"/>
                <w:sz w:val="22"/>
                <w:szCs w:val="24"/>
              </w:rPr>
              <w:t>2024</w:t>
            </w:r>
            <w:r>
              <w:rPr>
                <w:rFonts w:hint="eastAsia"/>
                <w:spacing w:val="-8"/>
                <w:sz w:val="22"/>
                <w:szCs w:val="24"/>
              </w:rPr>
              <w:t>年度城乡居民基本医疗</w:t>
            </w:r>
            <w:r>
              <w:rPr>
                <w:rFonts w:hint="eastAsia"/>
                <w:spacing w:val="-8"/>
                <w:sz w:val="22"/>
                <w:szCs w:val="24"/>
                <w:lang w:val="en-US" w:eastAsia="zh-CN"/>
              </w:rPr>
              <w:t>保险</w:t>
            </w:r>
            <w:r>
              <w:rPr>
                <w:rFonts w:hint="eastAsia"/>
                <w:spacing w:val="-8"/>
                <w:sz w:val="22"/>
                <w:szCs w:val="24"/>
              </w:rPr>
              <w:t>参保缴</w:t>
            </w:r>
            <w:r>
              <w:rPr>
                <w:rFonts w:hint="eastAsia"/>
                <w:sz w:val="22"/>
                <w:szCs w:val="24"/>
              </w:rPr>
              <w:t>（续）费已启动#2023</w:t>
            </w:r>
            <w:r>
              <w:rPr>
                <w:rFonts w:hint="eastAsia"/>
                <w:spacing w:val="-9"/>
                <w:sz w:val="22"/>
                <w:szCs w:val="24"/>
              </w:rPr>
              <w:t>医保好声音全</w:t>
            </w:r>
            <w:r>
              <w:rPr>
                <w:rFonts w:hint="eastAsia"/>
                <w:sz w:val="22"/>
                <w:szCs w:val="24"/>
                <w:lang w:val="en-US" w:eastAsia="zh-CN"/>
              </w:rPr>
              <w:t>民</w:t>
            </w:r>
            <w:r>
              <w:rPr>
                <w:rFonts w:hint="eastAsia"/>
                <w:sz w:val="22"/>
                <w:szCs w:val="24"/>
              </w:rPr>
              <w:t>参保#株洲</w:t>
            </w:r>
          </w:p>
        </w:tc>
        <w:tc>
          <w:tcPr>
            <w:tcW w:w="1297" w:type="dxa"/>
            <w:vAlign w:val="center"/>
          </w:tcPr>
          <w:p>
            <w:pPr>
              <w:pStyle w:val="5"/>
              <w:kinsoku w:val="0"/>
              <w:overflowPunct w:val="0"/>
              <w:spacing w:before="1" w:beforeLines="0" w:afterLines="0"/>
              <w:ind w:left="185" w:leftChars="0" w:right="172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湖南</w:t>
            </w:r>
          </w:p>
        </w:tc>
        <w:tc>
          <w:tcPr>
            <w:tcW w:w="1333" w:type="dxa"/>
            <w:vAlign w:val="center"/>
          </w:tcPr>
          <w:p>
            <w:pPr>
              <w:pStyle w:val="5"/>
              <w:kinsoku w:val="0"/>
              <w:overflowPunct w:val="0"/>
              <w:spacing w:before="1" w:beforeLines="0" w:afterLines="0"/>
              <w:ind w:left="114" w:leftChars="0" w:right="103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株洲</w:t>
            </w:r>
          </w:p>
        </w:tc>
        <w:tc>
          <w:tcPr>
            <w:tcW w:w="1634" w:type="dxa"/>
            <w:vAlign w:val="center"/>
          </w:tcPr>
          <w:p>
            <w:pPr>
              <w:pStyle w:val="5"/>
              <w:kinsoku w:val="0"/>
              <w:overflowPunct w:val="0"/>
              <w:spacing w:before="1" w:beforeLines="0" w:afterLines="0"/>
              <w:ind w:left="129" w:leftChars="0" w:right="119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183.36</w:t>
            </w:r>
          </w:p>
        </w:tc>
        <w:tc>
          <w:tcPr>
            <w:tcW w:w="1546" w:type="dxa"/>
            <w:vAlign w:val="center"/>
          </w:tcPr>
          <w:p>
            <w:pPr>
              <w:pStyle w:val="5"/>
              <w:kinsoku w:val="0"/>
              <w:overflowPunct w:val="0"/>
              <w:spacing w:before="100" w:beforeLines="0" w:afterLines="0"/>
              <w:ind w:left="129" w:leftChars="0" w:right="119" w:rightChars="0"/>
              <w:jc w:val="center"/>
              <w:rPr>
                <w:rFonts w:hint="default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三等奖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1137" w:type="dxa"/>
            <w:vAlign w:val="center"/>
          </w:tcPr>
          <w:p>
            <w:pPr>
              <w:pStyle w:val="5"/>
              <w:kinsoku w:val="0"/>
              <w:overflowPunct w:val="0"/>
              <w:spacing w:beforeLines="0" w:afterLines="0"/>
              <w:ind w:left="89" w:leftChars="0" w:right="81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55</w:t>
            </w:r>
          </w:p>
        </w:tc>
        <w:tc>
          <w:tcPr>
            <w:tcW w:w="7225" w:type="dxa"/>
            <w:vAlign w:val="top"/>
          </w:tcPr>
          <w:p>
            <w:pPr>
              <w:pStyle w:val="5"/>
              <w:kinsoku w:val="0"/>
              <w:overflowPunct w:val="0"/>
              <w:spacing w:before="60" w:beforeLines="0" w:afterLines="0"/>
              <w:ind w:left="107"/>
              <w:rPr>
                <w:rFonts w:hint="eastAsia"/>
                <w:spacing w:val="-14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注意了！2024年度城乡居民基本医疗保险参保指南来啦！——快来领取您的医保权益#2023医保好声音-全民参保#地市级-岳阳</w:t>
            </w:r>
          </w:p>
        </w:tc>
        <w:tc>
          <w:tcPr>
            <w:tcW w:w="1297" w:type="dxa"/>
            <w:vAlign w:val="center"/>
          </w:tcPr>
          <w:p>
            <w:pPr>
              <w:pStyle w:val="5"/>
              <w:kinsoku w:val="0"/>
              <w:overflowPunct w:val="0"/>
              <w:spacing w:beforeLines="0" w:afterLines="0"/>
              <w:ind w:left="185" w:leftChars="0" w:right="172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湖南</w:t>
            </w:r>
          </w:p>
        </w:tc>
        <w:tc>
          <w:tcPr>
            <w:tcW w:w="1333" w:type="dxa"/>
            <w:vAlign w:val="center"/>
          </w:tcPr>
          <w:p>
            <w:pPr>
              <w:pStyle w:val="5"/>
              <w:kinsoku w:val="0"/>
              <w:overflowPunct w:val="0"/>
              <w:spacing w:beforeLines="0" w:afterLines="0"/>
              <w:ind w:left="114" w:leftChars="0" w:right="103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岳阳</w:t>
            </w:r>
          </w:p>
        </w:tc>
        <w:tc>
          <w:tcPr>
            <w:tcW w:w="1634" w:type="dxa"/>
            <w:vAlign w:val="center"/>
          </w:tcPr>
          <w:p>
            <w:pPr>
              <w:pStyle w:val="5"/>
              <w:kinsoku w:val="0"/>
              <w:overflowPunct w:val="0"/>
              <w:spacing w:beforeLines="0" w:afterLines="0"/>
              <w:ind w:left="129" w:leftChars="0" w:right="119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137.51</w:t>
            </w:r>
          </w:p>
        </w:tc>
        <w:tc>
          <w:tcPr>
            <w:tcW w:w="1546" w:type="dxa"/>
            <w:vAlign w:val="top"/>
          </w:tcPr>
          <w:p>
            <w:pPr>
              <w:pStyle w:val="5"/>
              <w:kinsoku w:val="0"/>
              <w:overflowPunct w:val="0"/>
              <w:spacing w:beforeLines="0" w:afterLines="0"/>
              <w:ind w:left="89" w:leftChars="0" w:right="81" w:rightChars="0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三等奖</w:t>
            </w:r>
          </w:p>
        </w:tc>
      </w:tr>
    </w:tbl>
    <w:p>
      <w:pPr>
        <w:numPr>
          <w:ilvl w:val="0"/>
          <w:numId w:val="0"/>
        </w:numPr>
        <w:ind w:left="0" w:leftChars="0" w:firstLine="0" w:firstLineChars="0"/>
        <w:jc w:val="both"/>
        <w:rPr>
          <w:rFonts w:hint="eastAsia" w:ascii="方正黑体_GBK" w:hAnsi="方正黑体_GBK" w:eastAsia="方正黑体_GBK" w:cs="方正黑体_GBK"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kern w:val="2"/>
          <w:sz w:val="30"/>
          <w:szCs w:val="30"/>
          <w:lang w:val="en-US" w:eastAsia="zh-CN" w:bidi="ar-SA"/>
        </w:rPr>
        <w:t>三、县区级（18件）</w:t>
      </w:r>
    </w:p>
    <w:tbl>
      <w:tblPr>
        <w:tblStyle w:val="4"/>
        <w:tblW w:w="1417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48"/>
        <w:gridCol w:w="7555"/>
        <w:gridCol w:w="1256"/>
        <w:gridCol w:w="1289"/>
        <w:gridCol w:w="1355"/>
        <w:gridCol w:w="15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方正黑体_GBK" w:hAnsi="方正黑体_GBK" w:eastAsia="方正黑体_GBK" w:cs="方正黑体_GBK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22"/>
                <w:szCs w:val="22"/>
                <w:vertAlign w:val="baseline"/>
                <w:lang w:val="en-US" w:eastAsia="zh-CN"/>
              </w:rPr>
              <w:t>全国排名</w:t>
            </w:r>
          </w:p>
        </w:tc>
        <w:tc>
          <w:tcPr>
            <w:tcW w:w="755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方正黑体_GBK" w:hAnsi="方正黑体_GBK" w:eastAsia="方正黑体_GBK" w:cs="方正黑体_GBK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30"/>
                <w:szCs w:val="30"/>
                <w:vertAlign w:val="baseline"/>
                <w:lang w:val="en-US" w:eastAsia="zh-CN"/>
              </w:rPr>
              <w:t>标题名称</w:t>
            </w:r>
          </w:p>
        </w:tc>
        <w:tc>
          <w:tcPr>
            <w:tcW w:w="1256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方正黑体_GBK" w:hAnsi="方正黑体_GBK" w:eastAsia="方正黑体_GBK" w:cs="方正黑体_GBK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30"/>
                <w:szCs w:val="30"/>
                <w:vertAlign w:val="baseline"/>
                <w:lang w:val="en-US" w:eastAsia="zh-CN"/>
              </w:rPr>
              <w:t>省份</w:t>
            </w:r>
          </w:p>
        </w:tc>
        <w:tc>
          <w:tcPr>
            <w:tcW w:w="1289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方正黑体_GBK" w:hAnsi="方正黑体_GBK" w:eastAsia="方正黑体_GBK" w:cs="方正黑体_GBK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30"/>
                <w:szCs w:val="30"/>
                <w:vertAlign w:val="baseline"/>
                <w:lang w:val="en-US" w:eastAsia="zh-CN"/>
              </w:rPr>
              <w:t>地区</w:t>
            </w:r>
          </w:p>
        </w:tc>
        <w:tc>
          <w:tcPr>
            <w:tcW w:w="135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方正黑体_GBK" w:hAnsi="方正黑体_GBK" w:eastAsia="方正黑体_GBK" w:cs="方正黑体_GBK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30"/>
                <w:szCs w:val="30"/>
                <w:vertAlign w:val="baseline"/>
                <w:lang w:val="en-US" w:eastAsia="zh-CN"/>
              </w:rPr>
              <w:t>得分</w:t>
            </w:r>
          </w:p>
        </w:tc>
        <w:tc>
          <w:tcPr>
            <w:tcW w:w="1569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方正黑体_GBK" w:hAnsi="方正黑体_GBK" w:eastAsia="方正黑体_GBK" w:cs="方正黑体_GBK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30"/>
                <w:szCs w:val="30"/>
                <w:vertAlign w:val="baseline"/>
                <w:lang w:val="en-US" w:eastAsia="zh-CN"/>
              </w:rPr>
              <w:t>奖项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8" w:type="dxa"/>
            <w:vAlign w:val="center"/>
          </w:tcPr>
          <w:p>
            <w:pPr>
              <w:pStyle w:val="5"/>
              <w:kinsoku w:val="0"/>
              <w:overflowPunct w:val="0"/>
              <w:spacing w:before="50" w:beforeLines="0" w:afterLines="0"/>
              <w:ind w:left="8" w:leftChars="0"/>
              <w:jc w:val="center"/>
              <w:rPr>
                <w:rFonts w:hint="default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sz w:val="22"/>
                <w:szCs w:val="24"/>
              </w:rPr>
              <w:t>6</w:t>
            </w:r>
          </w:p>
        </w:tc>
        <w:tc>
          <w:tcPr>
            <w:tcW w:w="7555" w:type="dxa"/>
            <w:vAlign w:val="center"/>
          </w:tcPr>
          <w:p>
            <w:pPr>
              <w:pStyle w:val="5"/>
              <w:kinsoku w:val="0"/>
              <w:overflowPunct w:val="0"/>
              <w:spacing w:before="50" w:beforeLines="0" w:afterLines="0"/>
              <w:ind w:left="107" w:leftChars="0"/>
              <w:jc w:val="both"/>
              <w:rPr>
                <w:rFonts w:hint="default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sz w:val="22"/>
                <w:szCs w:val="24"/>
              </w:rPr>
              <w:t>医保夫妻 背篼村医#2023医保好声音一全民参保＃县区级一新晃</w:t>
            </w:r>
          </w:p>
        </w:tc>
        <w:tc>
          <w:tcPr>
            <w:tcW w:w="1256" w:type="dxa"/>
            <w:vAlign w:val="center"/>
          </w:tcPr>
          <w:p>
            <w:pPr>
              <w:pStyle w:val="5"/>
              <w:kinsoku w:val="0"/>
              <w:overflowPunct w:val="0"/>
              <w:spacing w:before="50" w:beforeLines="0" w:afterLines="0"/>
              <w:ind w:left="185" w:leftChars="0" w:right="172" w:rightChars="0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sz w:val="22"/>
                <w:szCs w:val="24"/>
              </w:rPr>
              <w:t>湖南</w:t>
            </w:r>
          </w:p>
        </w:tc>
        <w:tc>
          <w:tcPr>
            <w:tcW w:w="1289" w:type="dxa"/>
            <w:vAlign w:val="center"/>
          </w:tcPr>
          <w:p>
            <w:pPr>
              <w:pStyle w:val="5"/>
              <w:kinsoku w:val="0"/>
              <w:overflowPunct w:val="0"/>
              <w:spacing w:before="50" w:beforeLines="0" w:afterLines="0"/>
              <w:ind w:left="114" w:leftChars="0" w:right="105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新晃县</w:t>
            </w:r>
          </w:p>
        </w:tc>
        <w:tc>
          <w:tcPr>
            <w:tcW w:w="1355" w:type="dxa"/>
            <w:vAlign w:val="center"/>
          </w:tcPr>
          <w:p>
            <w:pPr>
              <w:pStyle w:val="5"/>
              <w:kinsoku w:val="0"/>
              <w:overflowPunct w:val="0"/>
              <w:spacing w:before="50" w:beforeLines="0" w:afterLines="0"/>
              <w:ind w:left="129" w:leftChars="0" w:right="121" w:rightChars="0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sz w:val="22"/>
                <w:szCs w:val="24"/>
              </w:rPr>
              <w:t>25254.10</w:t>
            </w:r>
          </w:p>
        </w:tc>
        <w:tc>
          <w:tcPr>
            <w:tcW w:w="1569" w:type="dxa"/>
            <w:vAlign w:val="top"/>
          </w:tcPr>
          <w:p>
            <w:pPr>
              <w:pStyle w:val="5"/>
              <w:kinsoku w:val="0"/>
              <w:overflowPunct w:val="0"/>
              <w:spacing w:beforeLines="0" w:afterLines="0"/>
              <w:ind w:left="129" w:leftChars="0" w:right="121" w:rightChars="0"/>
              <w:jc w:val="center"/>
              <w:rPr>
                <w:rFonts w:hint="default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一等奖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8" w:type="dxa"/>
            <w:vAlign w:val="center"/>
          </w:tcPr>
          <w:p>
            <w:pPr>
              <w:pStyle w:val="5"/>
              <w:kinsoku w:val="0"/>
              <w:overflowPunct w:val="0"/>
              <w:spacing w:beforeLines="0" w:afterLines="0"/>
              <w:ind w:left="8" w:leftChars="0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sz w:val="22"/>
                <w:szCs w:val="24"/>
              </w:rPr>
              <w:t>7</w:t>
            </w:r>
          </w:p>
        </w:tc>
        <w:tc>
          <w:tcPr>
            <w:tcW w:w="7555" w:type="dxa"/>
            <w:vAlign w:val="center"/>
          </w:tcPr>
          <w:p>
            <w:pPr>
              <w:pStyle w:val="5"/>
              <w:kinsoku w:val="0"/>
              <w:overflowPunct w:val="0"/>
              <w:spacing w:before="51" w:beforeLines="0" w:afterLines="0"/>
              <w:ind w:left="107"/>
              <w:jc w:val="both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sz w:val="22"/>
                <w:szCs w:val="24"/>
              </w:rPr>
              <w:t>异地就医政策宣传情景剧—王姥姥历险记#2023医保好声音一全民参保＃县区级一新晃</w:t>
            </w:r>
          </w:p>
        </w:tc>
        <w:tc>
          <w:tcPr>
            <w:tcW w:w="1256" w:type="dxa"/>
            <w:vAlign w:val="center"/>
          </w:tcPr>
          <w:p>
            <w:pPr>
              <w:pStyle w:val="5"/>
              <w:kinsoku w:val="0"/>
              <w:overflowPunct w:val="0"/>
              <w:spacing w:beforeLines="0" w:afterLines="0"/>
              <w:ind w:left="185" w:leftChars="0" w:right="172" w:rightChars="0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sz w:val="22"/>
                <w:szCs w:val="24"/>
              </w:rPr>
              <w:t>湖南</w:t>
            </w:r>
          </w:p>
        </w:tc>
        <w:tc>
          <w:tcPr>
            <w:tcW w:w="1289" w:type="dxa"/>
            <w:vAlign w:val="center"/>
          </w:tcPr>
          <w:p>
            <w:pPr>
              <w:pStyle w:val="5"/>
              <w:kinsoku w:val="0"/>
              <w:overflowPunct w:val="0"/>
              <w:spacing w:beforeLines="0" w:afterLines="0"/>
              <w:ind w:left="114" w:leftChars="0" w:right="105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新晃县</w:t>
            </w:r>
          </w:p>
        </w:tc>
        <w:tc>
          <w:tcPr>
            <w:tcW w:w="1355" w:type="dxa"/>
            <w:vAlign w:val="center"/>
          </w:tcPr>
          <w:p>
            <w:pPr>
              <w:pStyle w:val="5"/>
              <w:kinsoku w:val="0"/>
              <w:overflowPunct w:val="0"/>
              <w:spacing w:beforeLines="0" w:afterLines="0"/>
              <w:ind w:left="129" w:leftChars="0" w:right="121" w:rightChars="0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sz w:val="22"/>
                <w:szCs w:val="24"/>
              </w:rPr>
              <w:t>24482.60</w:t>
            </w:r>
          </w:p>
        </w:tc>
        <w:tc>
          <w:tcPr>
            <w:tcW w:w="1569" w:type="dxa"/>
            <w:vAlign w:val="top"/>
          </w:tcPr>
          <w:p>
            <w:pPr>
              <w:pStyle w:val="5"/>
              <w:kinsoku w:val="0"/>
              <w:overflowPunct w:val="0"/>
              <w:spacing w:before="100" w:beforeLines="0" w:afterLines="0"/>
              <w:ind w:left="129" w:leftChars="0" w:right="119" w:rightChars="0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一等奖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8" w:type="dxa"/>
            <w:vAlign w:val="center"/>
          </w:tcPr>
          <w:p>
            <w:pPr>
              <w:pStyle w:val="5"/>
              <w:kinsoku w:val="0"/>
              <w:overflowPunct w:val="0"/>
              <w:spacing w:before="49" w:beforeLines="0" w:afterLines="0"/>
              <w:ind w:left="89" w:leftChars="0" w:right="81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12</w:t>
            </w:r>
          </w:p>
        </w:tc>
        <w:tc>
          <w:tcPr>
            <w:tcW w:w="7555" w:type="dxa"/>
            <w:vAlign w:val="center"/>
          </w:tcPr>
          <w:p>
            <w:pPr>
              <w:pStyle w:val="5"/>
              <w:kinsoku w:val="0"/>
              <w:overflowPunct w:val="0"/>
              <w:spacing w:before="49" w:beforeLines="0" w:afterLines="0"/>
              <w:ind w:left="107" w:leftChars="0"/>
              <w:jc w:val="both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嘉禾百姓话医保：嘉医保 心服务#2023医保好声音-全民参保#县区级-嘉禾</w:t>
            </w:r>
          </w:p>
        </w:tc>
        <w:tc>
          <w:tcPr>
            <w:tcW w:w="1256" w:type="dxa"/>
            <w:vAlign w:val="center"/>
          </w:tcPr>
          <w:p>
            <w:pPr>
              <w:pStyle w:val="5"/>
              <w:kinsoku w:val="0"/>
              <w:overflowPunct w:val="0"/>
              <w:spacing w:before="49" w:beforeLines="0" w:afterLines="0"/>
              <w:ind w:left="185" w:leftChars="0" w:right="172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湖南</w:t>
            </w:r>
          </w:p>
        </w:tc>
        <w:tc>
          <w:tcPr>
            <w:tcW w:w="1289" w:type="dxa"/>
            <w:vAlign w:val="center"/>
          </w:tcPr>
          <w:p>
            <w:pPr>
              <w:pStyle w:val="5"/>
              <w:kinsoku w:val="0"/>
              <w:overflowPunct w:val="0"/>
              <w:spacing w:before="49" w:beforeLines="0" w:afterLines="0"/>
              <w:ind w:left="114" w:leftChars="0" w:right="105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嘉禾县</w:t>
            </w:r>
          </w:p>
        </w:tc>
        <w:tc>
          <w:tcPr>
            <w:tcW w:w="1355" w:type="dxa"/>
            <w:vAlign w:val="center"/>
          </w:tcPr>
          <w:p>
            <w:pPr>
              <w:pStyle w:val="5"/>
              <w:kinsoku w:val="0"/>
              <w:overflowPunct w:val="0"/>
              <w:spacing w:before="49" w:beforeLines="0" w:afterLines="0"/>
              <w:ind w:left="129" w:leftChars="0" w:right="121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16169.27</w:t>
            </w:r>
          </w:p>
        </w:tc>
        <w:tc>
          <w:tcPr>
            <w:tcW w:w="1569" w:type="dxa"/>
            <w:vAlign w:val="center"/>
          </w:tcPr>
          <w:p>
            <w:pPr>
              <w:pStyle w:val="5"/>
              <w:kinsoku w:val="0"/>
              <w:overflowPunct w:val="0"/>
              <w:spacing w:before="1" w:beforeLines="0" w:afterLines="0"/>
              <w:ind w:left="129" w:leftChars="0" w:right="119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一等奖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8" w:type="dxa"/>
            <w:vAlign w:val="center"/>
          </w:tcPr>
          <w:p>
            <w:pPr>
              <w:pStyle w:val="5"/>
              <w:kinsoku w:val="0"/>
              <w:overflowPunct w:val="0"/>
              <w:spacing w:beforeLines="0" w:afterLines="0"/>
              <w:ind w:left="8" w:lef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26</w:t>
            </w:r>
          </w:p>
        </w:tc>
        <w:tc>
          <w:tcPr>
            <w:tcW w:w="7555" w:type="dxa"/>
            <w:vAlign w:val="center"/>
          </w:tcPr>
          <w:p>
            <w:pPr>
              <w:pStyle w:val="5"/>
              <w:kinsoku w:val="0"/>
              <w:overflowPunct w:val="0"/>
              <w:spacing w:before="59" w:beforeLines="0" w:afterLines="0"/>
              <w:ind w:left="107"/>
              <w:jc w:val="both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早安隆回，医保相随；中国医保，一生守护。医保政策如同华佗再世，让百姓病有所靠。让我们行动起来，踊跃参保</w:t>
            </w:r>
            <w:r>
              <w:rPr>
                <w:rFonts w:hint="eastAsia"/>
                <w:sz w:val="22"/>
                <w:szCs w:val="24"/>
                <w:lang w:eastAsia="zh-CN"/>
              </w:rPr>
              <w:t>！</w:t>
            </w:r>
            <w:r>
              <w:rPr>
                <w:rFonts w:hint="eastAsia"/>
                <w:sz w:val="22"/>
                <w:szCs w:val="24"/>
              </w:rPr>
              <w:t>#2023医保好声音-全民参保#县区级-隆回</w:t>
            </w:r>
          </w:p>
        </w:tc>
        <w:tc>
          <w:tcPr>
            <w:tcW w:w="1256" w:type="dxa"/>
            <w:vAlign w:val="center"/>
          </w:tcPr>
          <w:p>
            <w:pPr>
              <w:pStyle w:val="5"/>
              <w:kinsoku w:val="0"/>
              <w:overflowPunct w:val="0"/>
              <w:spacing w:before="1" w:beforeLines="0" w:afterLines="0"/>
              <w:ind w:left="185" w:leftChars="0" w:right="172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湖南</w:t>
            </w:r>
          </w:p>
        </w:tc>
        <w:tc>
          <w:tcPr>
            <w:tcW w:w="1289" w:type="dxa"/>
            <w:vAlign w:val="center"/>
          </w:tcPr>
          <w:p>
            <w:pPr>
              <w:pStyle w:val="5"/>
              <w:kinsoku w:val="0"/>
              <w:overflowPunct w:val="0"/>
              <w:spacing w:before="1" w:beforeLines="0" w:afterLines="0"/>
              <w:ind w:left="114" w:leftChars="0" w:right="105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隆回县</w:t>
            </w:r>
          </w:p>
        </w:tc>
        <w:tc>
          <w:tcPr>
            <w:tcW w:w="1355" w:type="dxa"/>
            <w:vAlign w:val="center"/>
          </w:tcPr>
          <w:p>
            <w:pPr>
              <w:pStyle w:val="5"/>
              <w:kinsoku w:val="0"/>
              <w:overflowPunct w:val="0"/>
              <w:spacing w:before="1" w:beforeLines="0" w:afterLines="0"/>
              <w:ind w:left="129" w:leftChars="0" w:right="121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4489.42</w:t>
            </w:r>
          </w:p>
        </w:tc>
        <w:tc>
          <w:tcPr>
            <w:tcW w:w="1569" w:type="dxa"/>
            <w:vAlign w:val="center"/>
          </w:tcPr>
          <w:p>
            <w:pPr>
              <w:pStyle w:val="5"/>
              <w:kinsoku w:val="0"/>
              <w:overflowPunct w:val="0"/>
              <w:spacing w:before="1" w:beforeLines="0" w:afterLines="0"/>
              <w:ind w:left="129" w:leftChars="0" w:right="119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一等奖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8" w:type="dxa"/>
            <w:vAlign w:val="center"/>
          </w:tcPr>
          <w:p>
            <w:pPr>
              <w:pStyle w:val="5"/>
              <w:kinsoku w:val="0"/>
              <w:overflowPunct w:val="0"/>
              <w:spacing w:before="59" w:beforeLines="0" w:afterLines="0"/>
              <w:ind w:left="89" w:leftChars="0" w:right="81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53</w:t>
            </w:r>
          </w:p>
        </w:tc>
        <w:tc>
          <w:tcPr>
            <w:tcW w:w="7555" w:type="dxa"/>
            <w:vAlign w:val="center"/>
          </w:tcPr>
          <w:p>
            <w:pPr>
              <w:pStyle w:val="5"/>
              <w:kinsoku w:val="0"/>
              <w:overflowPunct w:val="0"/>
              <w:spacing w:before="59" w:beforeLines="0" w:afterLines="0"/>
              <w:ind w:left="107" w:leftChars="0"/>
              <w:jc w:val="both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2024年城乡居民参保缴费开始啦#2023医保好声音全民参保#县区级花垣</w:t>
            </w:r>
          </w:p>
        </w:tc>
        <w:tc>
          <w:tcPr>
            <w:tcW w:w="1256" w:type="dxa"/>
            <w:vAlign w:val="center"/>
          </w:tcPr>
          <w:p>
            <w:pPr>
              <w:pStyle w:val="5"/>
              <w:kinsoku w:val="0"/>
              <w:overflowPunct w:val="0"/>
              <w:spacing w:before="59" w:beforeLines="0" w:afterLines="0"/>
              <w:ind w:left="185" w:leftChars="0" w:right="172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湖南</w:t>
            </w:r>
          </w:p>
        </w:tc>
        <w:tc>
          <w:tcPr>
            <w:tcW w:w="1289" w:type="dxa"/>
            <w:vAlign w:val="center"/>
          </w:tcPr>
          <w:p>
            <w:pPr>
              <w:pStyle w:val="5"/>
              <w:kinsoku w:val="0"/>
              <w:overflowPunct w:val="0"/>
              <w:spacing w:before="59" w:beforeLines="0" w:afterLines="0"/>
              <w:ind w:left="114" w:leftChars="0" w:right="105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花垣县</w:t>
            </w:r>
          </w:p>
        </w:tc>
        <w:tc>
          <w:tcPr>
            <w:tcW w:w="1355" w:type="dxa"/>
            <w:vAlign w:val="center"/>
          </w:tcPr>
          <w:p>
            <w:pPr>
              <w:pStyle w:val="5"/>
              <w:kinsoku w:val="0"/>
              <w:overflowPunct w:val="0"/>
              <w:spacing w:before="59" w:beforeLines="0" w:afterLines="0"/>
              <w:ind w:left="129" w:leftChars="0" w:right="121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2015.92</w:t>
            </w:r>
          </w:p>
        </w:tc>
        <w:tc>
          <w:tcPr>
            <w:tcW w:w="1569" w:type="dxa"/>
            <w:vAlign w:val="center"/>
          </w:tcPr>
          <w:p>
            <w:pPr>
              <w:pStyle w:val="5"/>
              <w:kinsoku w:val="0"/>
              <w:overflowPunct w:val="0"/>
              <w:spacing w:before="1" w:beforeLines="0" w:afterLines="0"/>
              <w:ind w:left="129" w:leftChars="0" w:right="119" w:rightChars="0"/>
              <w:jc w:val="center"/>
              <w:rPr>
                <w:rFonts w:hint="default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二等奖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8" w:type="dxa"/>
            <w:vAlign w:val="center"/>
          </w:tcPr>
          <w:p>
            <w:pPr>
              <w:pStyle w:val="5"/>
              <w:kinsoku w:val="0"/>
              <w:overflowPunct w:val="0"/>
              <w:spacing w:before="60" w:beforeLines="0" w:afterLines="0"/>
              <w:ind w:left="89" w:leftChars="0" w:right="81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55</w:t>
            </w:r>
          </w:p>
        </w:tc>
        <w:tc>
          <w:tcPr>
            <w:tcW w:w="7555" w:type="dxa"/>
            <w:vAlign w:val="center"/>
          </w:tcPr>
          <w:p>
            <w:pPr>
              <w:pStyle w:val="5"/>
              <w:kinsoku w:val="0"/>
              <w:overflowPunct w:val="0"/>
              <w:spacing w:before="60" w:beforeLines="0" w:afterLines="0"/>
              <w:ind w:left="107" w:leftChars="0"/>
              <w:jc w:val="both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新编《刘海砍樵》之医保篇|#医保#2023医保好声音-全民参保#县区级-洞口</w:t>
            </w:r>
          </w:p>
        </w:tc>
        <w:tc>
          <w:tcPr>
            <w:tcW w:w="1256" w:type="dxa"/>
            <w:vAlign w:val="center"/>
          </w:tcPr>
          <w:p>
            <w:pPr>
              <w:pStyle w:val="5"/>
              <w:kinsoku w:val="0"/>
              <w:overflowPunct w:val="0"/>
              <w:spacing w:before="59" w:beforeLines="0" w:afterLines="0"/>
              <w:ind w:left="185" w:leftChars="0" w:right="172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湖南</w:t>
            </w:r>
          </w:p>
        </w:tc>
        <w:tc>
          <w:tcPr>
            <w:tcW w:w="1289" w:type="dxa"/>
            <w:vAlign w:val="center"/>
          </w:tcPr>
          <w:p>
            <w:pPr>
              <w:pStyle w:val="5"/>
              <w:kinsoku w:val="0"/>
              <w:overflowPunct w:val="0"/>
              <w:spacing w:before="59" w:beforeLines="0" w:afterLines="0"/>
              <w:ind w:left="185" w:leftChars="0" w:right="172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洞口县</w:t>
            </w:r>
          </w:p>
        </w:tc>
        <w:tc>
          <w:tcPr>
            <w:tcW w:w="1355" w:type="dxa"/>
            <w:vAlign w:val="center"/>
          </w:tcPr>
          <w:p>
            <w:pPr>
              <w:pStyle w:val="5"/>
              <w:kinsoku w:val="0"/>
              <w:overflowPunct w:val="0"/>
              <w:spacing w:before="59" w:beforeLines="0" w:afterLines="0"/>
              <w:ind w:left="185" w:leftChars="0" w:right="172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2006.54</w:t>
            </w:r>
          </w:p>
        </w:tc>
        <w:tc>
          <w:tcPr>
            <w:tcW w:w="1569" w:type="dxa"/>
            <w:vAlign w:val="top"/>
          </w:tcPr>
          <w:p>
            <w:pPr>
              <w:pStyle w:val="5"/>
              <w:kinsoku w:val="0"/>
              <w:overflowPunct w:val="0"/>
              <w:spacing w:before="1" w:beforeLines="0" w:afterLines="0"/>
              <w:ind w:left="129" w:leftChars="0" w:right="119" w:rightChars="0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二等奖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8" w:type="dxa"/>
            <w:vAlign w:val="center"/>
          </w:tcPr>
          <w:p>
            <w:pPr>
              <w:pStyle w:val="5"/>
              <w:kinsoku w:val="0"/>
              <w:overflowPunct w:val="0"/>
              <w:spacing w:beforeLines="0" w:afterLines="0"/>
              <w:ind w:left="89" w:leftChars="0" w:right="81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78</w:t>
            </w:r>
          </w:p>
        </w:tc>
        <w:tc>
          <w:tcPr>
            <w:tcW w:w="7555" w:type="dxa"/>
            <w:vAlign w:val="center"/>
          </w:tcPr>
          <w:p>
            <w:pPr>
              <w:pStyle w:val="5"/>
              <w:kinsoku w:val="0"/>
              <w:overflowPunct w:val="0"/>
              <w:spacing w:before="61" w:beforeLines="0" w:afterLines="0"/>
              <w:ind w:left="107"/>
              <w:jc w:val="both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pacing w:val="-9"/>
                <w:sz w:val="22"/>
                <w:szCs w:val="24"/>
              </w:rPr>
              <w:t>别看医保个人缴费</w:t>
            </w:r>
            <w:r>
              <w:rPr>
                <w:rFonts w:hint="eastAsia"/>
                <w:sz w:val="22"/>
                <w:szCs w:val="24"/>
              </w:rPr>
              <w:t>380</w:t>
            </w:r>
            <w:r>
              <w:rPr>
                <w:rFonts w:hint="eastAsia"/>
                <w:spacing w:val="-13"/>
                <w:sz w:val="22"/>
                <w:szCs w:val="24"/>
              </w:rPr>
              <w:t>元，其实国家财政补贴</w:t>
            </w:r>
            <w:r>
              <w:rPr>
                <w:rFonts w:hint="eastAsia"/>
                <w:sz w:val="22"/>
                <w:szCs w:val="24"/>
              </w:rPr>
              <w:t>640</w:t>
            </w:r>
            <w:r>
              <w:rPr>
                <w:rFonts w:hint="eastAsia"/>
                <w:spacing w:val="-21"/>
                <w:sz w:val="22"/>
                <w:szCs w:val="24"/>
              </w:rPr>
              <w:t>元，合计</w:t>
            </w:r>
            <w:r>
              <w:rPr>
                <w:rFonts w:hint="eastAsia"/>
                <w:sz w:val="22"/>
                <w:szCs w:val="24"/>
              </w:rPr>
              <w:t>1020</w:t>
            </w:r>
            <w:r>
              <w:rPr>
                <w:rFonts w:hint="eastAsia"/>
                <w:spacing w:val="-10"/>
                <w:sz w:val="22"/>
                <w:szCs w:val="24"/>
              </w:rPr>
              <w:t>元，人吃五谷</w:t>
            </w:r>
            <w:r>
              <w:rPr>
                <w:rFonts w:hint="eastAsia"/>
                <w:spacing w:val="-10"/>
                <w:sz w:val="22"/>
                <w:szCs w:val="24"/>
                <w:lang w:val="en-US" w:eastAsia="zh-CN"/>
              </w:rPr>
              <w:t>得</w:t>
            </w:r>
            <w:bookmarkStart w:id="0" w:name="_GoBack"/>
            <w:bookmarkEnd w:id="0"/>
            <w:r>
              <w:rPr>
                <w:rFonts w:hint="eastAsia"/>
                <w:spacing w:val="-10"/>
                <w:sz w:val="22"/>
                <w:szCs w:val="24"/>
              </w:rPr>
              <w:t>百</w:t>
            </w:r>
            <w:r>
              <w:rPr>
                <w:rFonts w:hint="eastAsia"/>
                <w:sz w:val="22"/>
                <w:szCs w:val="24"/>
              </w:rPr>
              <w:t>病，没有医保可不行。#2023医保好声音一全民参保#县区级-汝城</w:t>
            </w:r>
          </w:p>
        </w:tc>
        <w:tc>
          <w:tcPr>
            <w:tcW w:w="1256" w:type="dxa"/>
            <w:vAlign w:val="center"/>
          </w:tcPr>
          <w:p>
            <w:pPr>
              <w:pStyle w:val="5"/>
              <w:kinsoku w:val="0"/>
              <w:overflowPunct w:val="0"/>
              <w:spacing w:before="59" w:beforeLines="0" w:afterLines="0"/>
              <w:ind w:left="185" w:leftChars="0" w:right="172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湖南</w:t>
            </w:r>
          </w:p>
        </w:tc>
        <w:tc>
          <w:tcPr>
            <w:tcW w:w="1289" w:type="dxa"/>
            <w:vAlign w:val="center"/>
          </w:tcPr>
          <w:p>
            <w:pPr>
              <w:pStyle w:val="5"/>
              <w:kinsoku w:val="0"/>
              <w:overflowPunct w:val="0"/>
              <w:spacing w:before="59" w:beforeLines="0" w:afterLines="0"/>
              <w:ind w:left="185" w:leftChars="0" w:right="172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汝城县</w:t>
            </w:r>
          </w:p>
        </w:tc>
        <w:tc>
          <w:tcPr>
            <w:tcW w:w="1355" w:type="dxa"/>
            <w:vAlign w:val="center"/>
          </w:tcPr>
          <w:p>
            <w:pPr>
              <w:pStyle w:val="5"/>
              <w:kinsoku w:val="0"/>
              <w:overflowPunct w:val="0"/>
              <w:spacing w:before="59" w:beforeLines="0" w:afterLines="0"/>
              <w:ind w:left="185" w:leftChars="0" w:right="172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1405.78</w:t>
            </w:r>
          </w:p>
        </w:tc>
        <w:tc>
          <w:tcPr>
            <w:tcW w:w="1569" w:type="dxa"/>
            <w:vAlign w:val="center"/>
          </w:tcPr>
          <w:p>
            <w:pPr>
              <w:pStyle w:val="5"/>
              <w:kinsoku w:val="0"/>
              <w:overflowPunct w:val="0"/>
              <w:spacing w:before="1" w:beforeLines="0" w:afterLines="0"/>
              <w:ind w:left="129" w:leftChars="0" w:right="119" w:rightChars="0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二等奖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8" w:type="dxa"/>
            <w:vAlign w:val="center"/>
          </w:tcPr>
          <w:p>
            <w:pPr>
              <w:pStyle w:val="5"/>
              <w:kinsoku w:val="0"/>
              <w:overflowPunct w:val="0"/>
              <w:spacing w:before="61" w:beforeLines="0" w:afterLines="0"/>
              <w:ind w:left="89" w:leftChars="0" w:right="81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81</w:t>
            </w:r>
          </w:p>
        </w:tc>
        <w:tc>
          <w:tcPr>
            <w:tcW w:w="7555" w:type="dxa"/>
            <w:vAlign w:val="center"/>
          </w:tcPr>
          <w:p>
            <w:pPr>
              <w:pStyle w:val="5"/>
              <w:kinsoku w:val="0"/>
              <w:overflowPunct w:val="0"/>
              <w:spacing w:before="61" w:beforeLines="0" w:afterLines="0"/>
              <w:ind w:left="107" w:leftChars="0"/>
              <w:jc w:val="both"/>
              <w:rPr>
                <w:rFonts w:hint="eastAsia"/>
                <w:spacing w:val="-9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快板话医保《全民医保实在好》#2023医保好声音-全民参保#县区级-隆回</w:t>
            </w:r>
          </w:p>
        </w:tc>
        <w:tc>
          <w:tcPr>
            <w:tcW w:w="1256" w:type="dxa"/>
            <w:vAlign w:val="center"/>
          </w:tcPr>
          <w:p>
            <w:pPr>
              <w:pStyle w:val="5"/>
              <w:kinsoku w:val="0"/>
              <w:overflowPunct w:val="0"/>
              <w:spacing w:before="59" w:beforeLines="0" w:afterLines="0"/>
              <w:ind w:left="185" w:leftChars="0" w:right="172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湖南</w:t>
            </w:r>
          </w:p>
        </w:tc>
        <w:tc>
          <w:tcPr>
            <w:tcW w:w="1289" w:type="dxa"/>
            <w:vAlign w:val="center"/>
          </w:tcPr>
          <w:p>
            <w:pPr>
              <w:pStyle w:val="5"/>
              <w:kinsoku w:val="0"/>
              <w:overflowPunct w:val="0"/>
              <w:spacing w:before="59" w:beforeLines="0" w:afterLines="0"/>
              <w:ind w:left="185" w:leftChars="0" w:right="172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隆回县</w:t>
            </w:r>
          </w:p>
        </w:tc>
        <w:tc>
          <w:tcPr>
            <w:tcW w:w="1355" w:type="dxa"/>
            <w:vAlign w:val="center"/>
          </w:tcPr>
          <w:p>
            <w:pPr>
              <w:pStyle w:val="5"/>
              <w:kinsoku w:val="0"/>
              <w:overflowPunct w:val="0"/>
              <w:spacing w:before="59" w:beforeLines="0" w:afterLines="0"/>
              <w:ind w:left="185" w:leftChars="0" w:right="172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1350.92</w:t>
            </w:r>
          </w:p>
        </w:tc>
        <w:tc>
          <w:tcPr>
            <w:tcW w:w="1569" w:type="dxa"/>
            <w:vAlign w:val="top"/>
          </w:tcPr>
          <w:p>
            <w:pPr>
              <w:pStyle w:val="5"/>
              <w:kinsoku w:val="0"/>
              <w:overflowPunct w:val="0"/>
              <w:spacing w:before="1" w:beforeLines="0" w:afterLines="0"/>
              <w:ind w:left="129" w:leftChars="0" w:right="119" w:rightChars="0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二等奖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8" w:type="dxa"/>
            <w:vAlign w:val="center"/>
          </w:tcPr>
          <w:p>
            <w:pPr>
              <w:pStyle w:val="5"/>
              <w:kinsoku w:val="0"/>
              <w:overflowPunct w:val="0"/>
              <w:spacing w:before="61" w:beforeLines="0" w:afterLines="0"/>
              <w:ind w:left="89" w:leftChars="0" w:right="81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85</w:t>
            </w:r>
          </w:p>
        </w:tc>
        <w:tc>
          <w:tcPr>
            <w:tcW w:w="7555" w:type="dxa"/>
            <w:vAlign w:val="center"/>
          </w:tcPr>
          <w:p>
            <w:pPr>
              <w:pStyle w:val="5"/>
              <w:kinsoku w:val="0"/>
              <w:overflowPunct w:val="0"/>
              <w:spacing w:before="61" w:beforeLines="0" w:afterLines="0"/>
              <w:ind w:left="107" w:leftChars="0"/>
              <w:jc w:val="both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#2023医保好声音—全民参保#县区级—衡阳县</w:t>
            </w:r>
          </w:p>
        </w:tc>
        <w:tc>
          <w:tcPr>
            <w:tcW w:w="1256" w:type="dxa"/>
            <w:vAlign w:val="center"/>
          </w:tcPr>
          <w:p>
            <w:pPr>
              <w:pStyle w:val="5"/>
              <w:kinsoku w:val="0"/>
              <w:overflowPunct w:val="0"/>
              <w:spacing w:before="59" w:beforeLines="0" w:afterLines="0"/>
              <w:ind w:left="185" w:leftChars="0" w:right="172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湖南</w:t>
            </w:r>
          </w:p>
        </w:tc>
        <w:tc>
          <w:tcPr>
            <w:tcW w:w="1289" w:type="dxa"/>
            <w:vAlign w:val="center"/>
          </w:tcPr>
          <w:p>
            <w:pPr>
              <w:pStyle w:val="5"/>
              <w:kinsoku w:val="0"/>
              <w:overflowPunct w:val="0"/>
              <w:spacing w:before="59" w:beforeLines="0" w:afterLines="0"/>
              <w:ind w:left="185" w:leftChars="0" w:right="172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衡阳县</w:t>
            </w:r>
          </w:p>
        </w:tc>
        <w:tc>
          <w:tcPr>
            <w:tcW w:w="1355" w:type="dxa"/>
            <w:vAlign w:val="center"/>
          </w:tcPr>
          <w:p>
            <w:pPr>
              <w:pStyle w:val="5"/>
              <w:kinsoku w:val="0"/>
              <w:overflowPunct w:val="0"/>
              <w:spacing w:before="59" w:beforeLines="0" w:afterLines="0"/>
              <w:ind w:left="185" w:leftChars="0" w:right="172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1256.44</w:t>
            </w:r>
          </w:p>
        </w:tc>
        <w:tc>
          <w:tcPr>
            <w:tcW w:w="1569" w:type="dxa"/>
            <w:vAlign w:val="top"/>
          </w:tcPr>
          <w:p>
            <w:pPr>
              <w:pStyle w:val="5"/>
              <w:kinsoku w:val="0"/>
              <w:overflowPunct w:val="0"/>
              <w:spacing w:before="1" w:beforeLines="0" w:afterLines="0"/>
              <w:ind w:left="129" w:leftChars="0" w:right="119" w:rightChars="0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二等奖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8" w:type="dxa"/>
            <w:vAlign w:val="center"/>
          </w:tcPr>
          <w:p>
            <w:pPr>
              <w:pStyle w:val="5"/>
              <w:kinsoku w:val="0"/>
              <w:overflowPunct w:val="0"/>
              <w:spacing w:before="59" w:beforeLines="0" w:afterLines="0"/>
              <w:ind w:left="89" w:leftChars="0" w:right="81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86</w:t>
            </w:r>
          </w:p>
        </w:tc>
        <w:tc>
          <w:tcPr>
            <w:tcW w:w="7555" w:type="dxa"/>
            <w:vAlign w:val="center"/>
          </w:tcPr>
          <w:p>
            <w:pPr>
              <w:pStyle w:val="5"/>
              <w:kinsoku w:val="0"/>
              <w:overflowPunct w:val="0"/>
              <w:spacing w:before="59" w:beforeLines="0" w:afterLines="0"/>
              <w:ind w:left="107" w:leftChars="0"/>
              <w:jc w:val="both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每人380健康你我他#2023医保好声音-全民参保#县区级-平江</w:t>
            </w:r>
          </w:p>
        </w:tc>
        <w:tc>
          <w:tcPr>
            <w:tcW w:w="1256" w:type="dxa"/>
            <w:vAlign w:val="center"/>
          </w:tcPr>
          <w:p>
            <w:pPr>
              <w:pStyle w:val="5"/>
              <w:kinsoku w:val="0"/>
              <w:overflowPunct w:val="0"/>
              <w:spacing w:before="59" w:beforeLines="0" w:afterLines="0"/>
              <w:ind w:left="185" w:leftChars="0" w:right="172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湖南</w:t>
            </w:r>
          </w:p>
        </w:tc>
        <w:tc>
          <w:tcPr>
            <w:tcW w:w="1289" w:type="dxa"/>
            <w:vAlign w:val="center"/>
          </w:tcPr>
          <w:p>
            <w:pPr>
              <w:pStyle w:val="5"/>
              <w:kinsoku w:val="0"/>
              <w:overflowPunct w:val="0"/>
              <w:spacing w:before="59" w:beforeLines="0" w:afterLines="0"/>
              <w:ind w:left="114" w:leftChars="0" w:right="105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平江县</w:t>
            </w:r>
          </w:p>
        </w:tc>
        <w:tc>
          <w:tcPr>
            <w:tcW w:w="1355" w:type="dxa"/>
            <w:vAlign w:val="center"/>
          </w:tcPr>
          <w:p>
            <w:pPr>
              <w:pStyle w:val="5"/>
              <w:kinsoku w:val="0"/>
              <w:overflowPunct w:val="0"/>
              <w:spacing w:before="59" w:beforeLines="0" w:afterLines="0"/>
              <w:ind w:left="129" w:leftChars="0" w:right="121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1250.84</w:t>
            </w:r>
          </w:p>
        </w:tc>
        <w:tc>
          <w:tcPr>
            <w:tcW w:w="1569" w:type="dxa"/>
            <w:vAlign w:val="top"/>
          </w:tcPr>
          <w:p>
            <w:pPr>
              <w:pStyle w:val="5"/>
              <w:kinsoku w:val="0"/>
              <w:overflowPunct w:val="0"/>
              <w:spacing w:before="1" w:beforeLines="0" w:afterLines="0"/>
              <w:ind w:left="129" w:leftChars="0" w:right="119" w:rightChars="0"/>
              <w:jc w:val="center"/>
              <w:rPr>
                <w:rFonts w:hint="eastAsia" w:ascii="仿宋_GB2312" w:hAnsi="仿宋_GB2312" w:eastAsia="仿宋_GB2312" w:cs="仿宋_GB2312"/>
                <w:kern w:val="2"/>
                <w:sz w:val="30"/>
                <w:szCs w:val="30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二等奖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8" w:type="dxa"/>
            <w:vAlign w:val="center"/>
          </w:tcPr>
          <w:p>
            <w:pPr>
              <w:pStyle w:val="5"/>
              <w:kinsoku w:val="0"/>
              <w:overflowPunct w:val="0"/>
              <w:spacing w:before="59" w:beforeLines="0" w:afterLines="0"/>
              <w:ind w:left="89" w:leftChars="0" w:right="81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111</w:t>
            </w:r>
          </w:p>
        </w:tc>
        <w:tc>
          <w:tcPr>
            <w:tcW w:w="7555" w:type="dxa"/>
            <w:vAlign w:val="center"/>
          </w:tcPr>
          <w:p>
            <w:pPr>
              <w:pStyle w:val="5"/>
              <w:kinsoku w:val="0"/>
              <w:overflowPunct w:val="0"/>
              <w:spacing w:before="59" w:beforeLines="0" w:afterLines="0"/>
              <w:ind w:left="107" w:leftChars="0"/>
              <w:jc w:val="both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2023医保好声音-全民参保#县区级-耒阳市#医保#方言@耒阳融媒</w:t>
            </w:r>
          </w:p>
        </w:tc>
        <w:tc>
          <w:tcPr>
            <w:tcW w:w="1256" w:type="dxa"/>
            <w:vAlign w:val="center"/>
          </w:tcPr>
          <w:p>
            <w:pPr>
              <w:pStyle w:val="5"/>
              <w:kinsoku w:val="0"/>
              <w:overflowPunct w:val="0"/>
              <w:spacing w:before="59" w:beforeLines="0" w:afterLines="0"/>
              <w:ind w:left="185" w:leftChars="0" w:right="172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湖南</w:t>
            </w:r>
          </w:p>
        </w:tc>
        <w:tc>
          <w:tcPr>
            <w:tcW w:w="1289" w:type="dxa"/>
            <w:vAlign w:val="center"/>
          </w:tcPr>
          <w:p>
            <w:pPr>
              <w:pStyle w:val="5"/>
              <w:kinsoku w:val="0"/>
              <w:overflowPunct w:val="0"/>
              <w:spacing w:before="59" w:beforeLines="0" w:afterLines="0"/>
              <w:ind w:left="114" w:leftChars="0" w:right="105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耒阳市</w:t>
            </w:r>
          </w:p>
        </w:tc>
        <w:tc>
          <w:tcPr>
            <w:tcW w:w="1355" w:type="dxa"/>
            <w:vAlign w:val="center"/>
          </w:tcPr>
          <w:p>
            <w:pPr>
              <w:pStyle w:val="5"/>
              <w:kinsoku w:val="0"/>
              <w:overflowPunct w:val="0"/>
              <w:spacing w:before="59" w:beforeLines="0" w:afterLines="0"/>
              <w:ind w:left="129" w:leftChars="0" w:right="119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895.94</w:t>
            </w:r>
          </w:p>
        </w:tc>
        <w:tc>
          <w:tcPr>
            <w:tcW w:w="1569" w:type="dxa"/>
            <w:vAlign w:val="top"/>
          </w:tcPr>
          <w:p>
            <w:pPr>
              <w:pStyle w:val="5"/>
              <w:kinsoku w:val="0"/>
              <w:overflowPunct w:val="0"/>
              <w:spacing w:before="1" w:beforeLines="0" w:afterLines="0"/>
              <w:ind w:left="129" w:leftChars="0" w:right="119" w:rightChars="0"/>
              <w:jc w:val="center"/>
              <w:rPr>
                <w:rFonts w:hint="default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三等奖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8" w:type="dxa"/>
            <w:vAlign w:val="center"/>
          </w:tcPr>
          <w:p>
            <w:pPr>
              <w:pStyle w:val="5"/>
              <w:kinsoku w:val="0"/>
              <w:overflowPunct w:val="0"/>
              <w:spacing w:before="61" w:beforeLines="0" w:afterLines="0"/>
              <w:ind w:left="89" w:leftChars="0" w:right="81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126</w:t>
            </w:r>
          </w:p>
        </w:tc>
        <w:tc>
          <w:tcPr>
            <w:tcW w:w="7555" w:type="dxa"/>
            <w:vAlign w:val="center"/>
          </w:tcPr>
          <w:p>
            <w:pPr>
              <w:pStyle w:val="5"/>
              <w:kinsoku w:val="0"/>
              <w:overflowPunct w:val="0"/>
              <w:spacing w:before="61" w:beforeLines="0" w:afterLines="0"/>
              <w:ind w:left="107" w:leftChars="0"/>
              <w:jc w:val="both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2024年度居民医保开始缴费了#2023医保好声音-全民参保# #县区级-古丈#</w:t>
            </w:r>
          </w:p>
        </w:tc>
        <w:tc>
          <w:tcPr>
            <w:tcW w:w="1256" w:type="dxa"/>
            <w:vAlign w:val="center"/>
          </w:tcPr>
          <w:p>
            <w:pPr>
              <w:pStyle w:val="5"/>
              <w:kinsoku w:val="0"/>
              <w:overflowPunct w:val="0"/>
              <w:spacing w:before="61" w:beforeLines="0" w:afterLines="0"/>
              <w:ind w:left="185" w:leftChars="0" w:right="172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湖南</w:t>
            </w:r>
          </w:p>
        </w:tc>
        <w:tc>
          <w:tcPr>
            <w:tcW w:w="1289" w:type="dxa"/>
            <w:vAlign w:val="center"/>
          </w:tcPr>
          <w:p>
            <w:pPr>
              <w:pStyle w:val="5"/>
              <w:kinsoku w:val="0"/>
              <w:overflowPunct w:val="0"/>
              <w:spacing w:before="61" w:beforeLines="0" w:afterLines="0"/>
              <w:ind w:left="114" w:leftChars="0" w:right="105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古丈县</w:t>
            </w:r>
          </w:p>
        </w:tc>
        <w:tc>
          <w:tcPr>
            <w:tcW w:w="1355" w:type="dxa"/>
            <w:vAlign w:val="center"/>
          </w:tcPr>
          <w:p>
            <w:pPr>
              <w:pStyle w:val="5"/>
              <w:kinsoku w:val="0"/>
              <w:overflowPunct w:val="0"/>
              <w:spacing w:before="61" w:beforeLines="0" w:afterLines="0"/>
              <w:ind w:left="129" w:leftChars="0" w:right="119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745.16</w:t>
            </w:r>
          </w:p>
        </w:tc>
        <w:tc>
          <w:tcPr>
            <w:tcW w:w="1569" w:type="dxa"/>
            <w:vAlign w:val="top"/>
          </w:tcPr>
          <w:p>
            <w:pPr>
              <w:kinsoku w:val="0"/>
              <w:overflowPunct w:val="0"/>
              <w:spacing w:before="1" w:beforeLines="0" w:afterLines="0"/>
              <w:ind w:left="129" w:leftChars="0" w:right="119" w:rightChars="0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三等奖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8" w:type="dxa"/>
            <w:vAlign w:val="center"/>
          </w:tcPr>
          <w:p>
            <w:pPr>
              <w:pStyle w:val="5"/>
              <w:kinsoku w:val="0"/>
              <w:overflowPunct w:val="0"/>
              <w:spacing w:before="59" w:beforeLines="0" w:afterLines="0"/>
              <w:ind w:left="89" w:leftChars="0" w:right="81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136</w:t>
            </w:r>
          </w:p>
        </w:tc>
        <w:tc>
          <w:tcPr>
            <w:tcW w:w="7555" w:type="dxa"/>
            <w:vAlign w:val="center"/>
          </w:tcPr>
          <w:p>
            <w:pPr>
              <w:pStyle w:val="5"/>
              <w:kinsoku w:val="0"/>
              <w:overflowPunct w:val="0"/>
              <w:spacing w:before="59" w:beforeLines="0" w:afterLines="0"/>
              <w:ind w:left="107" w:leftChars="0"/>
              <w:jc w:val="both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基层医保帮代办服务#2023医保好声音—全民参保#县区级—麻阳</w:t>
            </w:r>
          </w:p>
        </w:tc>
        <w:tc>
          <w:tcPr>
            <w:tcW w:w="1256" w:type="dxa"/>
            <w:vAlign w:val="center"/>
          </w:tcPr>
          <w:p>
            <w:pPr>
              <w:pStyle w:val="5"/>
              <w:kinsoku w:val="0"/>
              <w:overflowPunct w:val="0"/>
              <w:spacing w:before="59" w:beforeLines="0" w:afterLines="0"/>
              <w:ind w:left="185" w:leftChars="0" w:right="172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湖南</w:t>
            </w:r>
          </w:p>
        </w:tc>
        <w:tc>
          <w:tcPr>
            <w:tcW w:w="1289" w:type="dxa"/>
            <w:vAlign w:val="center"/>
          </w:tcPr>
          <w:p>
            <w:pPr>
              <w:pStyle w:val="5"/>
              <w:kinsoku w:val="0"/>
              <w:overflowPunct w:val="0"/>
              <w:spacing w:before="59" w:beforeLines="0" w:afterLines="0"/>
              <w:ind w:left="114" w:leftChars="0" w:right="105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麻阳县</w:t>
            </w:r>
          </w:p>
        </w:tc>
        <w:tc>
          <w:tcPr>
            <w:tcW w:w="1355" w:type="dxa"/>
            <w:vAlign w:val="center"/>
          </w:tcPr>
          <w:p>
            <w:pPr>
              <w:pStyle w:val="5"/>
              <w:kinsoku w:val="0"/>
              <w:overflowPunct w:val="0"/>
              <w:spacing w:before="59" w:beforeLines="0" w:afterLines="0"/>
              <w:ind w:left="129" w:leftChars="0" w:right="119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657.85</w:t>
            </w:r>
          </w:p>
        </w:tc>
        <w:tc>
          <w:tcPr>
            <w:tcW w:w="1569" w:type="dxa"/>
            <w:vAlign w:val="top"/>
          </w:tcPr>
          <w:p>
            <w:pPr>
              <w:kinsoku w:val="0"/>
              <w:overflowPunct w:val="0"/>
              <w:spacing w:before="1" w:beforeLines="0" w:afterLines="0"/>
              <w:ind w:left="129" w:leftChars="0" w:right="119" w:rightChars="0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三等奖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8" w:type="dxa"/>
            <w:vAlign w:val="center"/>
          </w:tcPr>
          <w:p>
            <w:pPr>
              <w:pStyle w:val="5"/>
              <w:kinsoku w:val="0"/>
              <w:overflowPunct w:val="0"/>
              <w:spacing w:before="59" w:beforeLines="0" w:afterLines="0"/>
              <w:ind w:left="89" w:leftChars="0" w:right="81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143</w:t>
            </w:r>
          </w:p>
        </w:tc>
        <w:tc>
          <w:tcPr>
            <w:tcW w:w="7555" w:type="dxa"/>
            <w:vAlign w:val="center"/>
          </w:tcPr>
          <w:p>
            <w:pPr>
              <w:pStyle w:val="5"/>
              <w:kinsoku w:val="0"/>
              <w:overflowPunct w:val="0"/>
              <w:spacing w:before="59" w:beforeLines="0" w:afterLines="0"/>
              <w:ind w:left="107" w:leftChars="0"/>
              <w:jc w:val="both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380元的居民医保,到底值不值？#2023医保好声音全民参保#桃江#湖南医保</w:t>
            </w:r>
          </w:p>
        </w:tc>
        <w:tc>
          <w:tcPr>
            <w:tcW w:w="1256" w:type="dxa"/>
            <w:vAlign w:val="center"/>
          </w:tcPr>
          <w:p>
            <w:pPr>
              <w:pStyle w:val="5"/>
              <w:kinsoku w:val="0"/>
              <w:overflowPunct w:val="0"/>
              <w:spacing w:before="59" w:beforeLines="0" w:afterLines="0"/>
              <w:ind w:left="185" w:leftChars="0" w:right="172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湖南</w:t>
            </w:r>
          </w:p>
        </w:tc>
        <w:tc>
          <w:tcPr>
            <w:tcW w:w="1289" w:type="dxa"/>
            <w:vAlign w:val="center"/>
          </w:tcPr>
          <w:p>
            <w:pPr>
              <w:pStyle w:val="5"/>
              <w:kinsoku w:val="0"/>
              <w:overflowPunct w:val="0"/>
              <w:spacing w:before="59" w:beforeLines="0" w:afterLines="0"/>
              <w:ind w:left="114" w:leftChars="0" w:right="105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桃江县</w:t>
            </w:r>
          </w:p>
        </w:tc>
        <w:tc>
          <w:tcPr>
            <w:tcW w:w="1355" w:type="dxa"/>
            <w:vAlign w:val="center"/>
          </w:tcPr>
          <w:p>
            <w:pPr>
              <w:pStyle w:val="5"/>
              <w:kinsoku w:val="0"/>
              <w:overflowPunct w:val="0"/>
              <w:spacing w:before="59" w:beforeLines="0" w:afterLines="0"/>
              <w:ind w:left="129" w:leftChars="0" w:right="119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606.38</w:t>
            </w:r>
          </w:p>
        </w:tc>
        <w:tc>
          <w:tcPr>
            <w:tcW w:w="1569" w:type="dxa"/>
            <w:vAlign w:val="top"/>
          </w:tcPr>
          <w:p>
            <w:pPr>
              <w:kinsoku w:val="0"/>
              <w:overflowPunct w:val="0"/>
              <w:spacing w:before="1" w:beforeLines="0" w:afterLines="0"/>
              <w:ind w:left="129" w:leftChars="0" w:right="119" w:rightChars="0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三等奖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8" w:type="dxa"/>
            <w:vAlign w:val="center"/>
          </w:tcPr>
          <w:p>
            <w:pPr>
              <w:pStyle w:val="5"/>
              <w:kinsoku w:val="0"/>
              <w:overflowPunct w:val="0"/>
              <w:spacing w:beforeLines="0" w:afterLines="0"/>
              <w:ind w:left="89" w:leftChars="0" w:right="81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160</w:t>
            </w:r>
          </w:p>
        </w:tc>
        <w:tc>
          <w:tcPr>
            <w:tcW w:w="7555" w:type="dxa"/>
            <w:vAlign w:val="center"/>
          </w:tcPr>
          <w:p>
            <w:pPr>
              <w:pStyle w:val="5"/>
              <w:kinsoku w:val="0"/>
              <w:overflowPunct w:val="0"/>
              <w:spacing w:before="61" w:beforeLines="0" w:afterLines="0"/>
              <w:ind w:left="107"/>
              <w:jc w:val="both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pacing w:val="-7"/>
                <w:sz w:val="22"/>
                <w:szCs w:val="24"/>
              </w:rPr>
              <w:t>做好异地就医结算服务，让群众在异乡更有“医靠”</w:t>
            </w:r>
            <w:r>
              <w:rPr>
                <w:rFonts w:hint="eastAsia"/>
                <w:spacing w:val="-5"/>
                <w:sz w:val="22"/>
                <w:szCs w:val="24"/>
              </w:rPr>
              <w:t>＃2023</w:t>
            </w:r>
            <w:r>
              <w:rPr>
                <w:rFonts w:hint="eastAsia"/>
                <w:spacing w:val="-9"/>
                <w:sz w:val="22"/>
                <w:szCs w:val="24"/>
              </w:rPr>
              <w:t>医保好声音-异地就医＃</w:t>
            </w:r>
            <w:r>
              <w:rPr>
                <w:rFonts w:hint="eastAsia"/>
                <w:sz w:val="22"/>
                <w:szCs w:val="24"/>
              </w:rPr>
              <w:t>县区级-天心</w:t>
            </w:r>
          </w:p>
        </w:tc>
        <w:tc>
          <w:tcPr>
            <w:tcW w:w="1256" w:type="dxa"/>
            <w:vAlign w:val="center"/>
          </w:tcPr>
          <w:p>
            <w:pPr>
              <w:pStyle w:val="5"/>
              <w:kinsoku w:val="0"/>
              <w:overflowPunct w:val="0"/>
              <w:spacing w:beforeLines="0" w:afterLines="0"/>
              <w:ind w:left="185" w:leftChars="0" w:right="172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湖南</w:t>
            </w:r>
          </w:p>
        </w:tc>
        <w:tc>
          <w:tcPr>
            <w:tcW w:w="1289" w:type="dxa"/>
            <w:vAlign w:val="center"/>
          </w:tcPr>
          <w:p>
            <w:pPr>
              <w:pStyle w:val="5"/>
              <w:kinsoku w:val="0"/>
              <w:overflowPunct w:val="0"/>
              <w:spacing w:beforeLines="0" w:afterLines="0"/>
              <w:ind w:left="114" w:leftChars="0" w:right="105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天心区</w:t>
            </w:r>
          </w:p>
        </w:tc>
        <w:tc>
          <w:tcPr>
            <w:tcW w:w="1355" w:type="dxa"/>
            <w:vAlign w:val="center"/>
          </w:tcPr>
          <w:p>
            <w:pPr>
              <w:pStyle w:val="5"/>
              <w:kinsoku w:val="0"/>
              <w:overflowPunct w:val="0"/>
              <w:spacing w:beforeLines="0" w:afterLines="0"/>
              <w:ind w:left="129" w:leftChars="0" w:right="119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505.55</w:t>
            </w:r>
          </w:p>
        </w:tc>
        <w:tc>
          <w:tcPr>
            <w:tcW w:w="1569" w:type="dxa"/>
            <w:vAlign w:val="top"/>
          </w:tcPr>
          <w:p>
            <w:pPr>
              <w:kinsoku w:val="0"/>
              <w:overflowPunct w:val="0"/>
              <w:spacing w:before="1" w:beforeLines="0" w:afterLines="0"/>
              <w:ind w:left="129" w:leftChars="0" w:right="119" w:rightChars="0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三等奖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8" w:type="dxa"/>
            <w:vAlign w:val="center"/>
          </w:tcPr>
          <w:p>
            <w:pPr>
              <w:pStyle w:val="5"/>
              <w:kinsoku w:val="0"/>
              <w:overflowPunct w:val="0"/>
              <w:spacing w:before="60" w:beforeLines="0" w:afterLines="0"/>
              <w:ind w:left="89" w:leftChars="0" w:right="81" w:rightChars="0"/>
              <w:jc w:val="center"/>
              <w:rPr>
                <w:rFonts w:hint="default" w:eastAsiaTheme="minorEastAsia"/>
                <w:sz w:val="22"/>
                <w:szCs w:val="24"/>
                <w:lang w:val="en-US" w:eastAsia="zh-CN"/>
              </w:rPr>
            </w:pPr>
            <w:r>
              <w:rPr>
                <w:rFonts w:hint="eastAsia"/>
                <w:sz w:val="22"/>
                <w:szCs w:val="24"/>
              </w:rPr>
              <w:t>173</w:t>
            </w:r>
          </w:p>
        </w:tc>
        <w:tc>
          <w:tcPr>
            <w:tcW w:w="7555" w:type="dxa"/>
            <w:vAlign w:val="center"/>
          </w:tcPr>
          <w:p>
            <w:pPr>
              <w:pStyle w:val="5"/>
              <w:kinsoku w:val="0"/>
              <w:overflowPunct w:val="0"/>
              <w:spacing w:before="60" w:beforeLines="0" w:afterLines="0"/>
              <w:ind w:left="107" w:leftChars="0"/>
              <w:jc w:val="both"/>
              <w:rPr>
                <w:rFonts w:hint="eastAsia"/>
                <w:spacing w:val="-7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全民医保手牵手 医保护航心连心#2023医保好声音-全民参保#县区级-汝城</w:t>
            </w:r>
          </w:p>
        </w:tc>
        <w:tc>
          <w:tcPr>
            <w:tcW w:w="1256" w:type="dxa"/>
            <w:vAlign w:val="center"/>
          </w:tcPr>
          <w:p>
            <w:pPr>
              <w:pStyle w:val="5"/>
              <w:kinsoku w:val="0"/>
              <w:overflowPunct w:val="0"/>
              <w:spacing w:before="60" w:beforeLines="0" w:afterLines="0"/>
              <w:ind w:left="185" w:leftChars="0" w:right="172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湖南</w:t>
            </w:r>
          </w:p>
        </w:tc>
        <w:tc>
          <w:tcPr>
            <w:tcW w:w="1289" w:type="dxa"/>
            <w:vAlign w:val="center"/>
          </w:tcPr>
          <w:p>
            <w:pPr>
              <w:pStyle w:val="5"/>
              <w:kinsoku w:val="0"/>
              <w:overflowPunct w:val="0"/>
              <w:spacing w:before="60" w:beforeLines="0" w:afterLines="0"/>
              <w:ind w:left="114" w:leftChars="0" w:right="105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汝城县</w:t>
            </w:r>
          </w:p>
        </w:tc>
        <w:tc>
          <w:tcPr>
            <w:tcW w:w="1355" w:type="dxa"/>
            <w:vAlign w:val="center"/>
          </w:tcPr>
          <w:p>
            <w:pPr>
              <w:pStyle w:val="5"/>
              <w:kinsoku w:val="0"/>
              <w:overflowPunct w:val="0"/>
              <w:spacing w:before="60" w:beforeLines="0" w:afterLines="0"/>
              <w:ind w:left="129" w:leftChars="0" w:right="119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448.82</w:t>
            </w:r>
          </w:p>
        </w:tc>
        <w:tc>
          <w:tcPr>
            <w:tcW w:w="1569" w:type="dxa"/>
            <w:vAlign w:val="top"/>
          </w:tcPr>
          <w:p>
            <w:pPr>
              <w:kinsoku w:val="0"/>
              <w:overflowPunct w:val="0"/>
              <w:spacing w:before="1" w:beforeLines="0" w:afterLines="0"/>
              <w:ind w:left="129" w:leftChars="0" w:right="119" w:rightChars="0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三等奖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8" w:type="dxa"/>
            <w:vAlign w:val="center"/>
          </w:tcPr>
          <w:p>
            <w:pPr>
              <w:pStyle w:val="5"/>
              <w:kinsoku w:val="0"/>
              <w:overflowPunct w:val="0"/>
              <w:spacing w:before="59" w:beforeLines="0" w:afterLines="0"/>
              <w:ind w:left="89" w:leftChars="0" w:right="81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177</w:t>
            </w:r>
          </w:p>
        </w:tc>
        <w:tc>
          <w:tcPr>
            <w:tcW w:w="7555" w:type="dxa"/>
            <w:vAlign w:val="center"/>
          </w:tcPr>
          <w:p>
            <w:pPr>
              <w:pStyle w:val="5"/>
              <w:kinsoku w:val="0"/>
              <w:overflowPunct w:val="0"/>
              <w:spacing w:before="59" w:beforeLines="0" w:afterLines="0"/>
              <w:ind w:left="107" w:leftChars="0"/>
              <w:jc w:val="both"/>
              <w:rPr>
                <w:rFonts w:hint="eastAsia"/>
                <w:spacing w:val="-7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健康有“医”靠，生活有“保”障#2023医保好声音全民参保#县区级—汨罗</w:t>
            </w:r>
          </w:p>
        </w:tc>
        <w:tc>
          <w:tcPr>
            <w:tcW w:w="1256" w:type="dxa"/>
            <w:vAlign w:val="center"/>
          </w:tcPr>
          <w:p>
            <w:pPr>
              <w:pStyle w:val="5"/>
              <w:kinsoku w:val="0"/>
              <w:overflowPunct w:val="0"/>
              <w:spacing w:before="59" w:beforeLines="0" w:afterLines="0"/>
              <w:ind w:left="185" w:leftChars="0" w:right="172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湖南</w:t>
            </w:r>
          </w:p>
        </w:tc>
        <w:tc>
          <w:tcPr>
            <w:tcW w:w="1289" w:type="dxa"/>
            <w:vAlign w:val="center"/>
          </w:tcPr>
          <w:p>
            <w:pPr>
              <w:pStyle w:val="5"/>
              <w:kinsoku w:val="0"/>
              <w:overflowPunct w:val="0"/>
              <w:spacing w:before="59" w:beforeLines="0" w:afterLines="0"/>
              <w:ind w:left="114" w:leftChars="0" w:right="105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汨罗市</w:t>
            </w:r>
          </w:p>
        </w:tc>
        <w:tc>
          <w:tcPr>
            <w:tcW w:w="1355" w:type="dxa"/>
            <w:vAlign w:val="center"/>
          </w:tcPr>
          <w:p>
            <w:pPr>
              <w:pStyle w:val="5"/>
              <w:kinsoku w:val="0"/>
              <w:overflowPunct w:val="0"/>
              <w:spacing w:before="59" w:beforeLines="0" w:afterLines="0"/>
              <w:ind w:left="129" w:leftChars="0" w:right="119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443.88</w:t>
            </w:r>
          </w:p>
        </w:tc>
        <w:tc>
          <w:tcPr>
            <w:tcW w:w="1569" w:type="dxa"/>
            <w:vAlign w:val="top"/>
          </w:tcPr>
          <w:p>
            <w:pPr>
              <w:kinsoku w:val="0"/>
              <w:overflowPunct w:val="0"/>
              <w:spacing w:before="1" w:beforeLines="0" w:afterLines="0"/>
              <w:ind w:left="129" w:leftChars="0" w:right="119" w:rightChars="0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三等奖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8" w:type="dxa"/>
            <w:vAlign w:val="center"/>
          </w:tcPr>
          <w:p>
            <w:pPr>
              <w:pStyle w:val="5"/>
              <w:kinsoku w:val="0"/>
              <w:overflowPunct w:val="0"/>
              <w:spacing w:before="61" w:beforeLines="0" w:afterLines="0"/>
              <w:ind w:left="89" w:leftChars="0" w:right="81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179</w:t>
            </w:r>
          </w:p>
        </w:tc>
        <w:tc>
          <w:tcPr>
            <w:tcW w:w="7555" w:type="dxa"/>
            <w:vAlign w:val="center"/>
          </w:tcPr>
          <w:p>
            <w:pPr>
              <w:pStyle w:val="5"/>
              <w:kinsoku w:val="0"/>
              <w:overflowPunct w:val="0"/>
              <w:spacing w:before="61" w:beforeLines="0" w:afterLines="0"/>
              <w:ind w:left="107" w:leftChars="0"/>
              <w:jc w:val="both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赞医保#2023医保好声音—全民参保#县区级—永定区</w:t>
            </w:r>
          </w:p>
        </w:tc>
        <w:tc>
          <w:tcPr>
            <w:tcW w:w="1256" w:type="dxa"/>
            <w:vAlign w:val="center"/>
          </w:tcPr>
          <w:p>
            <w:pPr>
              <w:pStyle w:val="5"/>
              <w:kinsoku w:val="0"/>
              <w:overflowPunct w:val="0"/>
              <w:spacing w:before="61" w:beforeLines="0" w:afterLines="0"/>
              <w:ind w:left="185" w:leftChars="0" w:right="172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湖南</w:t>
            </w:r>
          </w:p>
        </w:tc>
        <w:tc>
          <w:tcPr>
            <w:tcW w:w="1289" w:type="dxa"/>
            <w:vAlign w:val="center"/>
          </w:tcPr>
          <w:p>
            <w:pPr>
              <w:pStyle w:val="5"/>
              <w:kinsoku w:val="0"/>
              <w:overflowPunct w:val="0"/>
              <w:spacing w:before="61" w:beforeLines="0" w:afterLines="0"/>
              <w:ind w:left="114" w:leftChars="0" w:right="105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永定区</w:t>
            </w:r>
          </w:p>
        </w:tc>
        <w:tc>
          <w:tcPr>
            <w:tcW w:w="1355" w:type="dxa"/>
            <w:vAlign w:val="center"/>
          </w:tcPr>
          <w:p>
            <w:pPr>
              <w:pStyle w:val="5"/>
              <w:kinsoku w:val="0"/>
              <w:overflowPunct w:val="0"/>
              <w:spacing w:before="61" w:beforeLines="0" w:afterLines="0"/>
              <w:ind w:left="129" w:leftChars="0" w:right="119" w:rightChars="0"/>
              <w:jc w:val="center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423.23</w:t>
            </w:r>
          </w:p>
        </w:tc>
        <w:tc>
          <w:tcPr>
            <w:tcW w:w="1569" w:type="dxa"/>
            <w:vAlign w:val="top"/>
          </w:tcPr>
          <w:p>
            <w:pPr>
              <w:kinsoku w:val="0"/>
              <w:overflowPunct w:val="0"/>
              <w:spacing w:before="1" w:beforeLines="0" w:afterLines="0"/>
              <w:ind w:left="129" w:leftChars="0" w:right="119" w:rightChars="0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三等奖</w:t>
            </w:r>
          </w:p>
        </w:tc>
      </w:tr>
    </w:tbl>
    <w:p>
      <w:pPr>
        <w:numPr>
          <w:ilvl w:val="0"/>
          <w:numId w:val="0"/>
        </w:numPr>
        <w:ind w:leftChars="0"/>
        <w:jc w:val="both"/>
        <w:rPr>
          <w:rFonts w:hint="default" w:ascii="方正黑体_GBK" w:hAnsi="方正黑体_GBK" w:eastAsia="方正黑体_GBK" w:cs="方正黑体_GBK"/>
          <w:sz w:val="30"/>
          <w:szCs w:val="30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altName w:val="Arial Unicode MS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M4N2UxMmJlYTgxOTFkOTYyZWQ3ZTkzYmNmM2EzNjAifQ=="/>
  </w:docVars>
  <w:rsids>
    <w:rsidRoot w:val="00000000"/>
    <w:rsid w:val="0CD573BA"/>
    <w:rsid w:val="102B243A"/>
    <w:rsid w:val="14245D5E"/>
    <w:rsid w:val="1A4E3B0C"/>
    <w:rsid w:val="24780631"/>
    <w:rsid w:val="3F0C3F67"/>
    <w:rsid w:val="5592607B"/>
    <w:rsid w:val="576724C1"/>
    <w:rsid w:val="789E348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5">
    <w:name w:val="Table Paragraph"/>
    <w:basedOn w:val="1"/>
    <w:unhideWhenUsed/>
    <w:qFormat/>
    <w:uiPriority w:val="1"/>
    <w:pPr>
      <w:spacing w:beforeLines="0" w:afterLines="0"/>
    </w:pPr>
    <w:rPr>
      <w:rFonts w:hint="eastAsia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Office_10.1.0.7452_F1E327BC-269C-435d-A152-05C5408002CA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医保局</dc:creator>
  <cp:lastModifiedBy>lenovo</cp:lastModifiedBy>
  <dcterms:modified xsi:type="dcterms:W3CDTF">2023-11-30T01:35:33Z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2052-10.1.0.7452</vt:lpwstr>
  </property>
  <property fmtid="{D5CDD505-2E9C-101B-9397-08002B2CF9AE}" pid="3" name="ICV">
    <vt:lpwstr>035264D109444C5F9830AC4714668EBB_13</vt:lpwstr>
  </property>
</Properties>
</file>